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f28e099c14ed9" /><Relationship Type="http://schemas.openxmlformats.org/package/2006/relationships/metadata/core-properties" Target="/package/services/metadata/core-properties/d46f88972f4b426d854d53e0e5e1e364.psmdcp" Id="R8f4c730e03334a1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Josiah Wilson Tachie-menson</w:t>
      </w:r>
    </w:p>
    <w:p>
      <w:r>
        <w:rPr>
          <w:rStyle w:val="Muted"/>
          <w:sz w:val="22"/>
        </w:rPr>
        <w:t xml:space="preserve">Senior 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bb0f34e59ef4b88">
        <w:r>
          <w:rPr>
            <w:rStyle w:val="Hyperlink"/>
            <w:sz w:val="18"/>
          </w:rPr>
          <w:t xml:space="preserve">0000-0003-4776-8175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2178c7b8ede4e22">
        <w:r>
          <w:rPr>
            <w:rStyle w:val="Hyperlink"/>
            <w:sz w:val="18"/>
          </w:rPr>
          <w:t xml:space="preserve">directory.ucc.edu.gh/p/josiah-wilson-tachie-menson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6e7a9f915844dd5">
        <w:r>
          <w:rPr>
            <w:rStyle w:val="Hyperlink"/>
            <w:sz w:val="18"/>
          </w:rPr>
          <w:t xml:space="preserve">scholar.google.com/citations?user=2_AAYcAAAAAJ&amp;hl=en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7953611a4648ed">
        <w:r>
          <w:rPr>
            <w:rStyle w:val="Hyperlink"/>
            <w:sz w:val="18"/>
          </w:rPr>
          <w:t xml:space="preserve">scholar.ucc.edu.gh/staff/d0a46f64-c31c-488c-b117-6fc9d9692ddb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Weed Science/Biometry/Agronomy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Ecology, Evolution, Behavior and Systematics · Molecular Biology · Agronomy and Crop Science · Insect Science · Nature and Landscape Conservation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2011–2026. Field-weighted impact is the mean over the 12 works scored for it; 1.00 is the world average for works of the same field, type and year. 0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CROP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Josiah W. Tachie-Menson</w:t>
      </w:r>
      <w:r>
        <w:t xml:space="preserve">, Emmanuel Datsomor, Grace van der Puije, Bless Adjorlolo, Seth G. T. Lartey, Emmanuel O. Adu, Alexander Weremfo</w:t>
      </w:r>
      <w:r>
        <w:t xml:space="preserve"> (2026). </w:t>
      </w:r>
      <w:r>
        <w:t xml:space="preserve">Bio-herbicidal potential of extracts from allelopathic plants against the emergence of multi-species weed seed bank in Ghana.</w:t>
      </w:r>
      <w:r>
        <w:t xml:space="preserve"> </w:t>
      </w:r>
      <w:r>
        <w:rPr>
          <w:i/>
        </w:rPr>
        <w:t xml:space="preserve">Advances in Weed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32afc4b6b1a432b">
        <w:r>
          <w:rPr>
            <w:rStyle w:val="Hyperlink"/>
          </w:rPr>
          <w:t xml:space="preserve">https://doi.org/10.51694/advweedsci/2026;44:0005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Doris Mensah-Wonkyi, Wilfred Elegba, Emmanuel Ogyiri Adu, Andrew Sarkodie Appiah, Rosemary Kusi-Adjei, Elvis Asare-Bediako, Grace. C. van der Puije, Joshua Yeboah Asiamah, Asamoah Oppong Zadok, Kofi Afari, </w:t>
      </w:r>
      <w:r>
        <w:rPr>
          <w:b/>
        </w:rPr>
        <w:t xml:space="preserve">Josiah Wilson Tachie-Menson</w:t>
      </w:r>
      <w:r>
        <w:t xml:space="preserve">, Aaron Tettey Asare</w:t>
      </w:r>
      <w:r>
        <w:t xml:space="preserve"> (2026). </w:t>
      </w:r>
      <w:r>
        <w:t xml:space="preserve">Prevalence of Cassava Mosaic Geminiviruses in the Volta Region of Ghana.</w:t>
      </w:r>
      <w:r>
        <w:t xml:space="preserve"> </w:t>
      </w:r>
      <w:r>
        <w:rPr>
          <w:i/>
        </w:rPr>
        <w:t xml:space="preserve">The Open Agriculture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3596cad4bb34054">
        <w:r>
          <w:rPr>
            <w:rStyle w:val="Hyperlink"/>
          </w:rPr>
          <w:t xml:space="preserve">https://doi.org/10.2174/0118743315450389260319070029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Frank Ackah, Elijah Eduful, Emmanuel Afutu, </w:t>
      </w:r>
      <w:r>
        <w:rPr>
          <w:b/>
        </w:rPr>
        <w:t xml:space="preserve">Josiah Tachie-Menson</w:t>
      </w:r>
      <w:r>
        <w:t xml:space="preserve">, Ransford Darko</w:t>
      </w:r>
      <w:r>
        <w:t xml:space="preserve"> (2026). </w:t>
      </w:r>
      <w:r>
        <w:t xml:space="preserve">Water stress and its synergistic effects on pest and disease dynamics in smallholder irrigated agriculture: Evidence from central region of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54eee945d8e64a3e">
        <w:r>
          <w:rPr>
            <w:rStyle w:val="Hyperlink"/>
          </w:rPr>
          <w:t xml:space="preserve">https://doi.org/10.5937/poljteh2601074k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JW Tachie-Menson</w:t>
      </w:r>
      <w:r>
        <w:t xml:space="preserve">, EO Adu, GST Lartey, E Gyamera, SE Akorli, E Arko, V Kanyelvilaa, S Akaba</w:t>
      </w:r>
      <w:r>
        <w:t xml:space="preserve"> (2025). </w:t>
      </w:r>
      <w:r>
        <w:t xml:space="preserve">Effects of Maize Substitution with Cassava Flour in Broiler Diets on Carcass Quality and Meat Characteristics of Broiler Chicken.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dad9b8703204014">
        <w:r>
          <w:rPr>
            <w:rStyle w:val="Hyperlink"/>
          </w:rPr>
          <w:t xml:space="preserve">https://doi.org/10.18697/ajfand.144.25095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Josiah Wilson Tachie-Menson</w:t>
      </w:r>
      <w:r>
        <w:t xml:space="preserve">, Catherine Owusu, Frederick Kwame Yeboah, Flavio Odoi-Yorke, Agnes Abeley Abbey, Frank Kwekucher Ackah, Ransford Opoku Darko</w:t>
      </w:r>
      <w:r>
        <w:t xml:space="preserve"> (2025). </w:t>
      </w:r>
      <w:r>
        <w:t xml:space="preserve">Environmental impact of pesticide runoff in irrigated agriculture: evidence from Gomoa West field,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ac9b9387b5f4e2c">
        <w:r>
          <w:rPr>
            <w:rStyle w:val="Hyperlink"/>
          </w:rPr>
          <w:t xml:space="preserve">https://doi.org/10.1007/s44274-025-00268-w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 Gbefo, Kingsley Joseph Taah, </w:t>
      </w:r>
      <w:r>
        <w:rPr>
          <w:b/>
        </w:rPr>
        <w:t xml:space="preserve">Josiah Wilson Tachie-Menson</w:t>
      </w:r>
      <w:r>
        <w:t xml:space="preserve">, Bright Salah Freduah, Phanuel Klogo</w:t>
      </w:r>
      <w:r>
        <w:t xml:space="preserve"> (2025). </w:t>
      </w:r>
      <w:r>
        <w:t xml:space="preserve">Exploring the impact of climate change on selected local rice genotypes in the Coastal Savannah agroecological zone of Ghana.</w:t>
      </w:r>
      <w:r>
        <w:t xml:space="preserve"> </w:t>
      </w:r>
      <w:r>
        <w:rPr>
          <w:i/>
        </w:rPr>
        <w:t xml:space="preserve">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fbd6ff93c3e44391">
        <w:r>
          <w:rPr>
            <w:rStyle w:val="Hyperlink"/>
          </w:rPr>
          <w:t xml:space="preserve">https://doi.org/10.54905/disssi.v11i29.e5cc1061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J.W. Tachie-Menson</w:t>
      </w:r>
      <w:r>
        <w:t xml:space="preserve">, J.N. Buah, M.O. Adu, E. Afutu</w:t>
      </w:r>
      <w:r>
        <w:t xml:space="preserve"> (2021). </w:t>
      </w:r>
      <w:r>
        <w:t xml:space="preserve">Morphological diversity in purple nutsedge from four agro-ecological zones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3b33fbbe6a3478d">
        <w:r>
          <w:rPr>
            <w:rStyle w:val="Hyperlink"/>
          </w:rPr>
          <w:t xml:space="preserve">https://doi.org/10.1016/j.heliyon.2021.e07661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Joshua Yeboah Asiamah, </w:t>
      </w:r>
      <w:r>
        <w:rPr>
          <w:b/>
        </w:rPr>
        <w:t xml:space="preserve">Josiah Wilson Tachie-Menson</w:t>
      </w:r>
      <w:r>
        <w:t xml:space="preserve">, Daniel Sakyi Agyirifo, Rosemary Agbeko, Frank Essem</w:t>
      </w:r>
      <w:r>
        <w:t xml:space="preserve"> (2020). </w:t>
      </w:r>
      <w:r>
        <w:t xml:space="preserve">PESTICIDES; A NECESSARY EVIL IN THE AGRICULTURAL VALUE CHAIN- A REVIEW.</w:t>
      </w:r>
      <w:r>
        <w:t xml:space="preserve"> </w:t>
      </w:r>
      <w:r>
        <w:rPr>
          <w:i/>
        </w:rPr>
        <w:t xml:space="preserve">STED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e5eba31d9eb4ecb">
        <w:r>
          <w:rPr>
            <w:rStyle w:val="Hyperlink"/>
          </w:rPr>
          <w:t xml:space="preserve">https://doi.org/10.7251/sted2002053y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O. Adu, Paul A. Asare, David O. Yawson, Mishael A. Nyarko, Ahmed Abdul Razak, Amoah K. Kusi, </w:t>
      </w:r>
      <w:r>
        <w:rPr>
          <w:b/>
        </w:rPr>
        <w:t xml:space="preserve">Josiah W. Tachie-Menson</w:t>
      </w:r>
      <w:r>
        <w:t xml:space="preserve">, Emmanuel Afutu, Dick A. Andoh, Frank K. Ackah, Grace C. Vanderpuije, Kingsley J. Taah, Elvis Asare-Bediako, Godwin Amenorpe</w:t>
      </w:r>
      <w:r>
        <w:t xml:space="preserve"> (2020). </w:t>
      </w:r>
      <w:r>
        <w:t xml:space="preserve">The search for yield predictors for mature field-grown plants from juvenile pot-grown cassava (Manihot esculenta Crantz).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51ff32ebc67441a">
        <w:r>
          <w:rPr>
            <w:rStyle w:val="Hyperlink"/>
          </w:rPr>
          <w:t xml:space="preserve">https://doi.org/10.1371/journal.pone.0232595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O. Adu, Paul A. Asare, David O. Yawson, Daniel K. Dzidzienyo, Daniel Nyadanu, Elvis Asare-Bediako, Emmanuel Afutu, </w:t>
      </w:r>
      <w:r>
        <w:rPr>
          <w:b/>
        </w:rPr>
        <w:t xml:space="preserve">Josiah W. Tachie-Menson</w:t>
      </w:r>
      <w:r>
        <w:t xml:space="preserve">, Mishael N. Amoah</w:t>
      </w:r>
      <w:r>
        <w:t xml:space="preserve"> (2018). </w:t>
      </w:r>
      <w:r>
        <w:t xml:space="preserve">Identifying key contributing root system traits to genetic diversity in field-grown cowpea (Vigna unguiculata L. Walp.) genotypes.</w:t>
      </w:r>
      <w:r>
        <w:t xml:space="preserve"> </w:t>
      </w:r>
      <w:r>
        <w:rPr>
          <w:i/>
        </w:rPr>
        <w:t xml:space="preserve">Field Crops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b2c4df21d884966">
        <w:r>
          <w:rPr>
            <w:rStyle w:val="Hyperlink"/>
          </w:rPr>
          <w:t xml:space="preserve">https://doi.org/10.1016/j.fcr.2018.12.015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JW Tachie-Menson</w:t>
      </w:r>
      <w:r>
        <w:t xml:space="preserve">, J Sarkodie-Addo, AG Carlson</w:t>
      </w:r>
      <w:r>
        <w:t xml:space="preserve"> (2015). </w:t>
      </w:r>
      <w:r>
        <w:t xml:space="preserve">Assessment of the impact of some common weed management methods on the growth and yield of pineapples in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8bef9e6a47c74fec">
        <w:r>
          <w:rPr>
            <w:rStyle w:val="Hyperlink"/>
          </w:rPr>
          <w:t xml:space="preserve">https://doi.org/10.4314/just.v34i3.1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JW Tachie-Menson</w:t>
      </w:r>
      <w:r>
        <w:t xml:space="preserve">, J Sarkodie-Addo, AG Carlson</w:t>
      </w:r>
      <w:r>
        <w:t xml:space="preserve"> (2015). </w:t>
      </w:r>
      <w:r>
        <w:t xml:space="preserve">Effects of weed management on the prevalence of pink pineapple mealybugs in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cc384968d9c94ae1">
        <w:r>
          <w:rPr>
            <w:rStyle w:val="Hyperlink"/>
          </w:rPr>
          <w:t xml:space="preserve">https://doi.org/10.4314/just.v34i2.3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JN Buah, </w:t>
      </w:r>
      <w:r>
        <w:rPr>
          <w:b/>
        </w:rPr>
        <w:t xml:space="preserve">JW Tachie-Menson</w:t>
      </w:r>
      <w:r>
        <w:t xml:space="preserve"> (2015). </w:t>
      </w:r>
      <w:r>
        <w:t xml:space="preserve">Suitability of bud manipulation technique as an alternative to tissue culture in the production of suckers for plantains and bananas.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e7df8b294f24010">
        <w:r>
          <w:rPr>
            <w:rStyle w:val="Hyperlink"/>
          </w:rPr>
          <w:t xml:space="preserve">https://doi.org/10.5555/20153137516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JN Buah, </w:t>
      </w:r>
      <w:r>
        <w:rPr>
          <w:b/>
        </w:rPr>
        <w:t xml:space="preserve">JW Tachie Menson</w:t>
      </w:r>
      <w:r>
        <w:t xml:space="preserve">, P Asare</w:t>
      </w:r>
      <w:r>
        <w:t xml:space="preserve"> (2011). </w:t>
      </w:r>
      <w:r>
        <w:t xml:space="preserve">Sugarcane juice as an alternative carbon source for in vitro culture of plantains and bananas.</w:t>
      </w:r>
      <w:r>
        <w:t xml:space="preserve"> </w:t>
      </w:r>
      <w:r>
        <w:rPr>
          <w:i/>
        </w:rPr>
        <w:t xml:space="preserve">American Journal of Food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496a8657f924d3b">
        <w:r>
          <w:rPr>
            <w:rStyle w:val="Hyperlink"/>
          </w:rPr>
          <w:t xml:space="preserve">https://www.academia.edu/download/52996372/In_vitro_culture_sugar_cane.pdf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Josiah Wilson Tachie-Menson</w:t>
      </w:r>
      <w:r>
        <w:t xml:space="preserve"> (2016). </w:t>
      </w:r>
      <w:r>
        <w:t xml:space="preserve">Morphological characterization and population dynamics of Cyperus rotundus L. in vegetable fields of southern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11cbb345e564e31">
        <w:r>
          <w:rPr>
            <w:rStyle w:val="Hyperlink"/>
          </w:rPr>
          <w:t xml:space="preserve">https://ir.ucc.edu.gh/items/571980cd-fbcd-499a-8a4f-d0dbf3e681c4</w:t>
        </w:r>
      </w:hyperlink>
    </w:p>
    <w:sectPr>
      <w:footerReference xmlns:r="http://schemas.openxmlformats.org/officeDocument/2006/relationships" w:type="default" r:id="Ra315d939695f4fa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scholar.ucc.edu.gh/staff/d0a46f64-c31c-488c-b117-6fc9d9692ddb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7b5ad699304877" /><Relationship Type="http://schemas.openxmlformats.org/officeDocument/2006/relationships/hyperlink" Target="https://orcid.org/0000-0003-4776-8175" TargetMode="External" Id="Rabb0f34e59ef4b88" /><Relationship Type="http://schemas.openxmlformats.org/officeDocument/2006/relationships/hyperlink" Target="https://directory.ucc.edu.gh/p/josiah-wilson-tachie-menson" TargetMode="External" Id="Rb2178c7b8ede4e22" /><Relationship Type="http://schemas.openxmlformats.org/officeDocument/2006/relationships/hyperlink" Target="https://scholar.google.com/citations?user=2_AAYcAAAAAJ&amp;hl=en" TargetMode="External" Id="Rf6e7a9f915844dd5" /><Relationship Type="http://schemas.openxmlformats.org/officeDocument/2006/relationships/hyperlink" Target="https://scholar.ucc.edu.gh/staff/d0a46f64-c31c-488c-b117-6fc9d9692ddb" TargetMode="External" Id="R207953611a4648ed" /><Relationship Type="http://schemas.openxmlformats.org/officeDocument/2006/relationships/hyperlink" Target="https://doi.org/10.51694/advweedsci/2026;44:0005" TargetMode="External" Id="R932afc4b6b1a432b" /><Relationship Type="http://schemas.openxmlformats.org/officeDocument/2006/relationships/hyperlink" Target="https://doi.org/10.2174/0118743315450389260319070029" TargetMode="External" Id="Rf3596cad4bb34054" /><Relationship Type="http://schemas.openxmlformats.org/officeDocument/2006/relationships/hyperlink" Target="https://doi.org/10.5937/poljteh2601074k" TargetMode="External" Id="R54eee945d8e64a3e" /><Relationship Type="http://schemas.openxmlformats.org/officeDocument/2006/relationships/hyperlink" Target="https://doi.org/10.18697/ajfand.144.25095" TargetMode="External" Id="Radad9b8703204014" /><Relationship Type="http://schemas.openxmlformats.org/officeDocument/2006/relationships/hyperlink" Target="https://doi.org/10.1007/s44274-025-00268-w" TargetMode="External" Id="Raac9b9387b5f4e2c" /><Relationship Type="http://schemas.openxmlformats.org/officeDocument/2006/relationships/hyperlink" Target="https://doi.org/10.54905/disssi.v11i29.e5cc1061" TargetMode="External" Id="Rfbd6ff93c3e44391" /><Relationship Type="http://schemas.openxmlformats.org/officeDocument/2006/relationships/hyperlink" Target="https://doi.org/10.1016/j.heliyon.2021.e07661" TargetMode="External" Id="Ra3b33fbbe6a3478d" /><Relationship Type="http://schemas.openxmlformats.org/officeDocument/2006/relationships/hyperlink" Target="https://doi.org/10.7251/sted2002053y" TargetMode="External" Id="Rbe5eba31d9eb4ecb" /><Relationship Type="http://schemas.openxmlformats.org/officeDocument/2006/relationships/hyperlink" Target="https://doi.org/10.1371/journal.pone.0232595" TargetMode="External" Id="R151ff32ebc67441a" /><Relationship Type="http://schemas.openxmlformats.org/officeDocument/2006/relationships/hyperlink" Target="https://doi.org/10.1016/j.fcr.2018.12.015" TargetMode="External" Id="R6b2c4df21d884966" /><Relationship Type="http://schemas.openxmlformats.org/officeDocument/2006/relationships/hyperlink" Target="https://doi.org/10.4314/just.v34i3.1" TargetMode="External" Id="R8bef9e6a47c74fec" /><Relationship Type="http://schemas.openxmlformats.org/officeDocument/2006/relationships/hyperlink" Target="https://doi.org/10.4314/just.v34i2.3" TargetMode="External" Id="Rcc384968d9c94ae1" /><Relationship Type="http://schemas.openxmlformats.org/officeDocument/2006/relationships/hyperlink" Target="https://doi.org/10.5555/20153137516" TargetMode="External" Id="R9e7df8b294f24010" /><Relationship Type="http://schemas.openxmlformats.org/officeDocument/2006/relationships/hyperlink" Target="https://www.academia.edu/download/52996372/In_vitro_culture_sugar_cane.pdf" TargetMode="External" Id="Rf496a8657f924d3b" /><Relationship Type="http://schemas.openxmlformats.org/officeDocument/2006/relationships/hyperlink" Target="https://ir.ucc.edu.gh/items/571980cd-fbcd-499a-8a4f-d0dbf3e681c4" TargetMode="External" Id="Rd11cbb345e564e31" /><Relationship Type="http://schemas.openxmlformats.org/officeDocument/2006/relationships/footer" Target="/word/footer1.xml" Id="Ra315d939695f4fac" /></Relationships>
</file>