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fe675a2e148c4" /><Relationship Type="http://schemas.openxmlformats.org/package/2006/relationships/metadata/core-properties" Target="/package/services/metadata/core-properties/83b0e585ade34923bab278d00067b98b.psmdcp" Id="R2475e64cd97343c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Ruth Keziah Annan-Brew</w:t>
      </w:r>
    </w:p>
    <w:p>
      <w:r>
        <w:rPr>
          <w:rStyle w:val="Muted"/>
          <w:sz w:val="22"/>
        </w:rPr>
        <w:t xml:space="preserve">Senior 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cc1db4e693341b1">
        <w:r>
          <w:rPr>
            <w:rStyle w:val="Hyperlink"/>
            <w:sz w:val="18"/>
          </w:rPr>
          <w:t xml:space="preserve">0000-0002-6434-510X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dbe1a053e584095">
        <w:r>
          <w:rPr>
            <w:rStyle w:val="Hyperlink"/>
            <w:sz w:val="18"/>
          </w:rPr>
          <w:t xml:space="preserve">scholar.google.com/citations?user=7pNMaBwAAAAJ&amp;hl=en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ed6991721f6414c">
        <w:r>
          <w:rPr>
            <w:rStyle w:val="Hyperlink"/>
            <w:sz w:val="18"/>
          </w:rPr>
          <w:t xml:space="preserve">scholar.ucc.edu.gh/staff/d345f5a2-58d0-4dc9-8af6-e7ecbcef39a4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Measurement and Evaluation · Educational Statistics · Assessment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Information Systems · Clinical Psychology · Developmental and Educational Psychology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2018–2026. Field-weighted impact is the mean over the 25 works scored for it; 1.00 is the world average for works of the same field, type and year. 8 of the 25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Mphil/Measurement and Evaluation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Education and Psychology,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Ankomah, </w:t>
      </w:r>
      <w:r>
        <w:rPr>
          <w:b/>
        </w:rPr>
        <w:t xml:space="preserve">Ruth Keziah Annan-Brew</w:t>
      </w:r>
      <w:r>
        <w:t xml:space="preserve">, Kenneth Asamoah-Gyimah, Regina Mawusi Nugba, Eric Anane, George Oduro-Okyireh</w:t>
      </w:r>
      <w:r>
        <w:t xml:space="preserve"> (2026). </w:t>
      </w:r>
      <w:r>
        <w:t xml:space="preserve">Dependability of preservice clinical teaching scores using Generalizability Theory.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7faa912064f4072">
        <w:r>
          <w:rPr>
            <w:rStyle w:val="Hyperlink"/>
          </w:rPr>
          <w:t xml:space="preserve">https://doi.org/10.3389/fpsyg.2026.1728374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Justice Dadzie, </w:t>
      </w:r>
      <w:r>
        <w:rPr>
          <w:b/>
        </w:rPr>
        <w:t xml:space="preserve">Ruth Keziah Annan-Brew</w:t>
      </w:r>
      <w:r>
        <w:t xml:space="preserve">, Ivy Ama Kpodoe, Daniel Kweku Anhwere, Daniel Oyeniran, Elizebath Danso</w:t>
      </w:r>
      <w:r>
        <w:t xml:space="preserve"> (2026). </w:t>
      </w:r>
      <w:r>
        <w:t xml:space="preserve">Educational Trends in Ghana: Analyzing Out-of-School Rates, Teacher Qualifications, and Completion Rates Across Levels.</w:t>
      </w:r>
      <w:r>
        <w:t xml:space="preserve"> </w:t>
      </w:r>
      <w:r>
        <w:rPr>
          <w:i/>
        </w:rPr>
        <w:t xml:space="preserve">The Clearing House A Journal of Educational Strategies Issues and Ideas</w:t>
      </w:r>
      <w:r>
        <w:t xml:space="preserve">.</w:t>
      </w:r>
      <w:r>
        <w:t xml:space="preserve"> </w:t>
      </w:r>
      <w:hyperlink xmlns:r="http://schemas.openxmlformats.org/officeDocument/2006/relationships" w:history="true" r:id="R299f99e2dc654f26">
        <w:r>
          <w:rPr>
            <w:rStyle w:val="Hyperlink"/>
          </w:rPr>
          <w:t xml:space="preserve">https://doi.org/10.1080/00098655.2026.2635980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Nana Akosua Owusu-Ansah, Joyce Anku, </w:t>
      </w:r>
      <w:r>
        <w:rPr>
          <w:b/>
        </w:rPr>
        <w:t xml:space="preserve">Ruth Keziah Annan-Brew</w:t>
      </w:r>
      <w:r>
        <w:t xml:space="preserve">, Akwasi Addae Boahene</w:t>
      </w:r>
      <w:r>
        <w:t xml:space="preserve"> (2025). </w:t>
      </w:r>
      <w:r>
        <w:t xml:space="preserve">Exploring the representation of social justice in the Ghanaian curriculum.</w:t>
      </w:r>
      <w:r>
        <w:t xml:space="preserve"> </w:t>
      </w:r>
      <w:r>
        <w:rPr>
          <w:i/>
        </w:rPr>
        <w:t xml:space="preserve">Journal of Education and Learning (EduLearn)</w:t>
      </w:r>
      <w:r>
        <w:t xml:space="preserve">.</w:t>
      </w:r>
      <w:r>
        <w:t xml:space="preserve"> </w:t>
      </w:r>
      <w:hyperlink xmlns:r="http://schemas.openxmlformats.org/officeDocument/2006/relationships" w:history="true" r:id="Re1cf855c864c48b8">
        <w:r>
          <w:rPr>
            <w:rStyle w:val="Hyperlink"/>
          </w:rPr>
          <w:t xml:space="preserve">https://doi.org/10.11591/edulearn.v20i1.23732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Justice Dadzie, </w:t>
      </w:r>
      <w:r>
        <w:rPr>
          <w:b/>
        </w:rPr>
        <w:t xml:space="preserve">Ruth Keziah Anaan-Brew</w:t>
      </w:r>
      <w:r>
        <w:t xml:space="preserve">, Elizabeth Danso</w:t>
      </w:r>
      <w:r>
        <w:t xml:space="preserve"> (2025). </w:t>
      </w:r>
      <w:r>
        <w:t xml:space="preserve">Gamification in Ghanaian mathematics classrooms.</w:t>
      </w:r>
      <w:r>
        <w:t xml:space="preserve"> </w:t>
      </w:r>
      <w:r>
        <w:rPr>
          <w:i/>
        </w:rPr>
        <w:t xml:space="preserve">American Journal of STEM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7e0ca4918f44017">
        <w:r>
          <w:rPr>
            <w:rStyle w:val="Hyperlink"/>
          </w:rPr>
          <w:t xml:space="preserve">https://doi.org/10.32674/6b6sns36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Inuusah Mahama, Bakari Yusuf Dramanu, Adam Awini, </w:t>
      </w:r>
      <w:r>
        <w:rPr>
          <w:b/>
        </w:rPr>
        <w:t xml:space="preserve">Ruth Keziah Annan-Brew</w:t>
      </w:r>
      <w:r>
        <w:t xml:space="preserve">, Joseph Bentil</w:t>
      </w:r>
      <w:r>
        <w:t xml:space="preserve"> (2025). </w:t>
      </w:r>
      <w:r>
        <w:t xml:space="preserve">Gender and Age as Determinants of Technological Efficacy of Teachers in Implementing the Standard-Based Curriculum in the Wa Municipality, Ghana.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bec07d5d40a4c58">
        <w:r>
          <w:rPr>
            <w:rStyle w:val="Hyperlink"/>
          </w:rPr>
          <w:t xml:space="preserve">https://doi.org/10.4236/psych.2025.1612086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Mark Owusu Amponsah, Kyei Anane Ampofo, </w:t>
      </w:r>
      <w:r>
        <w:rPr>
          <w:b/>
        </w:rPr>
        <w:t xml:space="preserve">Ruth Keziah Annan-Brew</w:t>
      </w:r>
      <w:r>
        <w:t xml:space="preserve">, Justice Dadzie</w:t>
      </w:r>
      <w:r>
        <w:t xml:space="preserve"> (2024). </w:t>
      </w:r>
      <w:r>
        <w:t xml:space="preserve">Academic Resilience and Academic Engagement as Predictors of Academic Burnout among Postgraduate Students at the University of Cape Coast, Ghana.</w:t>
      </w:r>
      <w:r>
        <w:t xml:space="preserve"> </w:t>
      </w:r>
      <w:r>
        <w:rPr>
          <w:i/>
        </w:rPr>
        <w:t xml:space="preserve">International Journal of African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53b0ac4eb774202">
        <w:r>
          <w:rPr>
            <w:rStyle w:val="Hyperlink"/>
          </w:rPr>
          <w:t xml:space="preserve">https://doi.org/10.6017/ijahe.v10i3.17959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Aliu Nandzo, Eric Anane, Andrews Cobbinah, </w:t>
      </w:r>
      <w:r>
        <w:rPr>
          <w:b/>
        </w:rPr>
        <w:t xml:space="preserve">Ruth Keziah Annan-Brew</w:t>
      </w:r>
      <w:r>
        <w:t xml:space="preserve"> (2024). </w:t>
      </w:r>
      <w:r>
        <w:t xml:space="preserve">Adherence to Testing Principles: Exploring the Congruence between what Teachers Preach and Practice.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87be907d62549ea">
        <w:r>
          <w:rPr>
            <w:rStyle w:val="Hyperlink"/>
          </w:rPr>
          <w:t xml:space="preserve">https://doi.org/10.46606/eajess2024v05i06.0409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Justice Dadzie, Stacy Hughey Surman, </w:t>
      </w:r>
      <w:r>
        <w:rPr>
          <w:b/>
        </w:rPr>
        <w:t xml:space="preserve">Ruth Keziah Annan-Brew</w:t>
      </w:r>
      <w:r>
        <w:t xml:space="preserve">, Ifesinachi Jude Ezugwu, Nicholas Amponsah, Evans Addison</w:t>
      </w:r>
      <w:r>
        <w:t xml:space="preserve"> (2024). </w:t>
      </w:r>
      <w:r>
        <w:t xml:space="preserve">DOES ASSESSMENT QUALITY AND ASSESSMENT LITERACY INFLUENCE STUDENTS' ACADEMIC PERFORMANCE?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146f9058b054f64">
        <w:r>
          <w:rPr>
            <w:rStyle w:val="Hyperlink"/>
          </w:rPr>
          <w:t xml:space="preserve">https://doi.org/10.46827/ejes.v11i4.5265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Ruth Keziah Annan‐Brew</w:t>
      </w:r>
      <w:r>
        <w:t xml:space="preserve">, Ifesinachi Jude Ezugwu, Stacy Hughey Surman, Justice Dadzie</w:t>
      </w:r>
      <w:r>
        <w:t xml:space="preserve"> (2024). </w:t>
      </w:r>
      <w:r>
        <w:t xml:space="preserve">Enhancing pre‐service teacher effectiveness: Integration of 21st‐century skills during off‐campus teaching experiences.</w:t>
      </w:r>
      <w:r>
        <w:t xml:space="preserve"> </w:t>
      </w:r>
      <w:r>
        <w:rPr>
          <w:i/>
        </w:rPr>
        <w:t xml:space="preserve">European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4f986a3b6534580">
        <w:r>
          <w:rPr>
            <w:rStyle w:val="Hyperlink"/>
          </w:rPr>
          <w:t xml:space="preserve">https://doi.org/10.1111/ejed.12737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Ruth Keziah Annan-Brew</w:t>
      </w:r>
      <w:r>
        <w:t xml:space="preserve"> (2024). </w:t>
      </w:r>
      <w:r>
        <w:t xml:space="preserve">Exploring the Correlation between Students' Performance in Educational Statistics and Research Methods in Education: The Influence of Undergraduate Programs.</w:t>
      </w:r>
      <w:r>
        <w:t xml:space="preserve"> </w:t>
      </w:r>
      <w:r>
        <w:rPr>
          <w:i/>
        </w:rPr>
        <w:t xml:space="preserve">African Educational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f4df5737f2e4f8e">
        <w:r>
          <w:rPr>
            <w:rStyle w:val="Hyperlink"/>
          </w:rPr>
          <w:t xml:space="preserve">https://eric.ed.gov/?id=EJ1456592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DAVID ARHIN, </w:t>
      </w:r>
      <w:r>
        <w:rPr>
          <w:b/>
        </w:rPr>
        <w:t xml:space="preserve">Ruth Annan-Brew</w:t>
      </w:r>
      <w:r>
        <w:t xml:space="preserve">, Jephtar Adu-Mensah, Adelaide Yeboah, Alexander Opoku</w:t>
      </w:r>
      <w:r>
        <w:t xml:space="preserve"> (2024). </w:t>
      </w:r>
      <w:r>
        <w:t xml:space="preserve">Perceived Effect of COVID-19 on the Academic Performance and Satisfaction Level of Online Teaching of Sandwich Students.</w:t>
      </w:r>
      <w:r>
        <w:t xml:space="preserve"> </w:t>
      </w:r>
      <w:r>
        <w:rPr>
          <w:i/>
        </w:rPr>
        <w:t xml:space="preserve">International Journal of Positivity &amp;amp Well-Being</w:t>
      </w:r>
      <w:r>
        <w:t xml:space="preserve">.</w:t>
      </w:r>
      <w:r>
        <w:t xml:space="preserve"> </w:t>
      </w:r>
      <w:hyperlink xmlns:r="http://schemas.openxmlformats.org/officeDocument/2006/relationships" w:history="true" r:id="R530c70e341394034">
        <w:r>
          <w:rPr>
            <w:rStyle w:val="Hyperlink"/>
          </w:rPr>
          <w:t xml:space="preserve">https://doi.org/10.61518/ijpw-26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David Arhin, Jephtar Adu-Mensah, Dickson Adom, </w:t>
      </w:r>
      <w:r>
        <w:rPr>
          <w:b/>
        </w:rPr>
        <w:t xml:space="preserve">Ruth Annan-Brew</w:t>
      </w:r>
      <w:r>
        <w:t xml:space="preserve"> (2023). </w:t>
      </w:r>
      <w:r>
        <w:t xml:space="preserve">Academic Burnout, Self-Efficacy, and Emotional Stress Reaction of Learners: Conditional Process Analysis.</w:t>
      </w:r>
      <w:r>
        <w:t xml:space="preserve"> </w:t>
      </w:r>
      <w:r>
        <w:rPr>
          <w:i/>
        </w:rPr>
        <w:t xml:space="preserve">International Journal of Membrane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f4722c39ba44292">
        <w:r>
          <w:rPr>
            <w:rStyle w:val="Hyperlink"/>
          </w:rPr>
          <w:t xml:space="preserve">https://doi.org/10.15379/ijmst.v10i1.2849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Ruth Annan-Brew</w:t>
      </w:r>
      <w:r>
        <w:t xml:space="preserve">, Jonathan Kwame Mensah, Edward Kofi Ntim, Justice Dadzie, Ivy Ama Kpodoe, Vida Adjeley Akai-Tetteh, Daniel Kweku Anhwere, Kyei Anane Ampofo</w:t>
      </w:r>
      <w:r>
        <w:t xml:space="preserve"> (2023). </w:t>
      </w:r>
      <w:r>
        <w:t xml:space="preserve">Emotional Reactions and Burnout of Instructors Teaching Wards with Exceptional Needs in Inclusive Schools in Offinso Municipality: Moderating Roles of Coping Mechanisms.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3304e4a5d9a4873">
        <w:r>
          <w:rPr>
            <w:rStyle w:val="Hyperlink"/>
          </w:rPr>
          <w:t xml:space="preserve">https://doi.org/10.4236/ce.2023.143034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David Arhin, </w:t>
      </w:r>
      <w:r>
        <w:rPr>
          <w:b/>
        </w:rPr>
        <w:t xml:space="preserve">Ruth Annan-Brew</w:t>
      </w:r>
      <w:r>
        <w:t xml:space="preserve">, Ruth Owusuaah</w:t>
      </w:r>
      <w:r>
        <w:t xml:space="preserve"> (2023). </w:t>
      </w:r>
      <w:r>
        <w:t xml:space="preserve">Exploring the Quality of Multiple-Choice Question Type of Test Items in Information and Communication Technology Using Item Analysis.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921c4477e404423">
        <w:r>
          <w:rPr>
            <w:rStyle w:val="Hyperlink"/>
          </w:rPr>
          <w:t xml:space="preserve">https://doi.org/10.38159/ehass.2023414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William Ntiamoah Ntim, </w:t>
      </w:r>
      <w:r>
        <w:rPr>
          <w:b/>
        </w:rPr>
        <w:t xml:space="preserve">Ruth Keziah Annan-Brew</w:t>
      </w:r>
      <w:r>
        <w:t xml:space="preserve">, Kenneth Asamoah-Gyimah, Justice Owusu-Amoako, Ben Adzrolo, Emmanual Adobah</w:t>
      </w:r>
      <w:r>
        <w:t xml:space="preserve"> (2023). </w:t>
      </w:r>
      <w:r>
        <w:t xml:space="preserve">Handling Formative Assessment for and as Learning: The Role of Classroom Teachers.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b1fd60ca6764cb5">
        <w:r>
          <w:rPr>
            <w:rStyle w:val="Hyperlink"/>
          </w:rPr>
          <w:t xml:space="preserve">https://doi.org/10.4236/psych.2023.148069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Ruth Keziah Annan-Brew</w:t>
      </w:r>
      <w:r>
        <w:t xml:space="preserve"> (2023). </w:t>
      </w:r>
      <w:r>
        <w:t xml:space="preserve">Handling formative assessment and learning: the role of classroom teachers.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de69086e4e14949">
        <w:r>
          <w:rPr>
            <w:rStyle w:val="Hyperlink"/>
          </w:rPr>
          <w:t xml:space="preserve">https://www.scirp.net/pdf/psych_2023080715562007.pdf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Juliana Dontoh, </w:t>
      </w:r>
      <w:r>
        <w:rPr>
          <w:b/>
        </w:rPr>
        <w:t xml:space="preserve">Ruth Keziah Annan-Brew</w:t>
      </w:r>
      <w:r>
        <w:t xml:space="preserve">, Ivy Ama Kpodoe, Justice Dadzie</w:t>
      </w:r>
      <w:r>
        <w:t xml:space="preserve"> (2023). </w:t>
      </w:r>
      <w:r>
        <w:t xml:space="preserve">Navigating Academic Integrity in the Digital Era: Challenges, Strategies, and Solutions.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8b67a27e9d14c71">
        <w:r>
          <w:rPr>
            <w:rStyle w:val="Hyperlink"/>
          </w:rPr>
          <w:t xml:space="preserve">https://doi.org/10.7176/jep/14-25-05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Peter Eshun, Kyeremeh Tawiah Dabone, </w:t>
      </w:r>
      <w:r>
        <w:rPr>
          <w:b/>
        </w:rPr>
        <w:t xml:space="preserve">Ruth Keziah Annan-Brew</w:t>
      </w:r>
      <w:r>
        <w:t xml:space="preserve">, Inuusah Mahama, Samuel Ofori Danquah</w:t>
      </w:r>
      <w:r>
        <w:t xml:space="preserve"> (2023). </w:t>
      </w:r>
      <w:r>
        <w:t xml:space="preserve">Personality Traits and Levels of Self-Efficacy as Predictors of Academic Dishonesty among Higher Education Students in Ghana.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d5673c110104895">
        <w:r>
          <w:rPr>
            <w:rStyle w:val="Hyperlink"/>
          </w:rPr>
          <w:t xml:space="preserve">https://doi.org/10.4236/psych.2023.141002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 Annan-Brew</w:t>
      </w:r>
      <w:r>
        <w:t xml:space="preserve"> (2023). </w:t>
      </w:r>
      <w:r>
        <w:t xml:space="preserve">Psychometric characteristics of test anxiety analysis tools.</w:t>
      </w:r>
      <w:r>
        <w:t xml:space="preserve"> </w:t>
      </w:r>
      <w:r>
        <w:rPr>
          <w:i/>
        </w:rPr>
        <w:t xml:space="preserve">International Journal of Research and Innovation in Social Science (IJRISS)</w:t>
      </w:r>
      <w:r>
        <w:t xml:space="preserve">.</w:t>
      </w:r>
      <w:r>
        <w:t xml:space="preserve"> </w:t>
      </w:r>
      <w:hyperlink xmlns:r="http://schemas.openxmlformats.org/officeDocument/2006/relationships" w:history="true" r:id="Rf9c13d968a9f4186">
        <w:r>
          <w:rPr>
            <w:rStyle w:val="Hyperlink"/>
          </w:rPr>
          <w:t xml:space="preserve">https://scholar.google.com/scholar?cluster=9415631721230239826&amp;hl=en&amp;oi=scholarr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Justice Dadzie, </w:t>
      </w:r>
      <w:r>
        <w:rPr>
          <w:b/>
        </w:rPr>
        <w:t xml:space="preserve">Ruth Annan-Brew</w:t>
      </w:r>
      <w:r>
        <w:t xml:space="preserve"> (2023). </w:t>
      </w:r>
      <w:r>
        <w:t xml:space="preserve">Strategies for curbing examination malpractices: Perspectives of teachers and students.</w:t>
      </w:r>
      <w:r>
        <w:t xml:space="preserve"> </w:t>
      </w:r>
      <w:r>
        <w:rPr>
          <w:i/>
        </w:rPr>
        <w:t xml:space="preserve">Global Journal of Social Sciences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51eb51df5c24fb3">
        <w:r>
          <w:rPr>
            <w:rStyle w:val="Hyperlink"/>
          </w:rPr>
          <w:t xml:space="preserve">https://doi.org/10.55284/gjss.v9i1.842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Prosper Kissi, David Baidoo-Anu, Eric Anane, </w:t>
      </w:r>
      <w:r>
        <w:rPr>
          <w:b/>
        </w:rPr>
        <w:t xml:space="preserve">Ruth Keziah Annan-Brew</w:t>
      </w:r>
      <w:r>
        <w:t xml:space="preserve"> (2023). </w:t>
      </w:r>
      <w:r>
        <w:t xml:space="preserve">Teachers’ test construction competencies in examination-oriented educational system: Exploring teachers’ multiple-choice test construction competence.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c786503614d45a5">
        <w:r>
          <w:rPr>
            <w:rStyle w:val="Hyperlink"/>
          </w:rPr>
          <w:t xml:space="preserve">https://doi.org/10.3389/feduc.2023.1154592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Isaac Amoako, Robert Kwadwo Siemoh, Vera Arhin, </w:t>
      </w:r>
      <w:r>
        <w:rPr>
          <w:b/>
        </w:rPr>
        <w:t xml:space="preserve">Ruth Keziah Annan-Brew</w:t>
      </w:r>
      <w:r>
        <w:t xml:space="preserve">, Adu Joseph, Kenneth Asamoah-Gyimah</w:t>
      </w:r>
      <w:r>
        <w:t xml:space="preserve"> (2023). </w:t>
      </w:r>
      <w:r>
        <w:t xml:space="preserve">Trainee Teachers Attitudes toward Macro-Teaching: Resource Impact and Mentors Perspectives.</w:t>
      </w:r>
      <w:r>
        <w:t xml:space="preserve"> </w:t>
      </w:r>
      <w:r>
        <w:rPr>
          <w:i/>
        </w:rPr>
        <w:t xml:space="preserve">Education Quarterly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7f2de8ee13384136">
        <w:r>
          <w:rPr>
            <w:rStyle w:val="Hyperlink"/>
          </w:rPr>
          <w:t xml:space="preserve">https://doi.org/10.31014/aior.1993.06.03.781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Ben Adzrolo, </w:t>
      </w:r>
      <w:r>
        <w:rPr>
          <w:b/>
        </w:rPr>
        <w:t xml:space="preserve">Ruth Annan-Brew</w:t>
      </w:r>
      <w:r>
        <w:t xml:space="preserve">, Andrews Cobbinah, Kenneth Asamoah-Gyimah</w:t>
      </w:r>
      <w:r>
        <w:t xml:space="preserve"> (2022). </w:t>
      </w:r>
      <w:r>
        <w:t xml:space="preserve">By-Products of Examination Malpractices on Senior High School Students in the Central Region of Ghana.</w:t>
      </w:r>
      <w:r>
        <w:t xml:space="preserve"> </w:t>
      </w:r>
      <w:r>
        <w:rPr>
          <w:i/>
        </w:rPr>
        <w:t xml:space="preserve">Journal of Advances in Education and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d363726022d24589">
        <w:r>
          <w:rPr>
            <w:rStyle w:val="Hyperlink"/>
          </w:rPr>
          <w:t xml:space="preserve">https://doi.org/10.36348/jaep.2022.v06i01.001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Andrews Cobbinah, </w:t>
      </w:r>
      <w:r>
        <w:rPr>
          <w:b/>
        </w:rPr>
        <w:t xml:space="preserve">Ruth Keziah Annan- Brew</w:t>
      </w:r>
      <w:r>
        <w:t xml:space="preserve">, Frank Quansah</w:t>
      </w:r>
      <w:r>
        <w:t xml:space="preserve"> (2022). </w:t>
      </w:r>
      <w:r>
        <w:t xml:space="preserve">Item Difficulty as a Source of Variability in Student Achievement in the West African Secondary School Certificate Examination (WASSCE): Application of Generalizability Theory.</w:t>
      </w:r>
      <w:r>
        <w:t xml:space="preserve"> </w:t>
      </w:r>
      <w:r>
        <w:rPr>
          <w:i/>
        </w:rPr>
        <w:t xml:space="preserve">Journal of Advances in Education and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dcc4d02beea34920">
        <w:r>
          <w:rPr>
            <w:rStyle w:val="Hyperlink"/>
          </w:rPr>
          <w:t xml:space="preserve">https://doi.org/10.36348/jaep.2022.v06i03.001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Dr. Ruth Annan-Brew</w:t>
      </w:r>
      <w:r>
        <w:t xml:space="preserve">, David Arhin</w:t>
      </w:r>
      <w:r>
        <w:t xml:space="preserve"> (2022). </w:t>
      </w:r>
      <w:r>
        <w:t xml:space="preserve">Perceived Challenges Faced By Student-Teachers (Prospective Teachers) From Universities and Colleges in Ghana during Off-Campus Teaching Practice.</w:t>
      </w:r>
      <w:r>
        <w:t xml:space="preserve"> </w:t>
      </w:r>
      <w:r>
        <w:rPr>
          <w:i/>
        </w:rPr>
        <w:t xml:space="preserve">Journal of Advances in Education and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46694bf61015465a">
        <w:r>
          <w:rPr>
            <w:rStyle w:val="Hyperlink"/>
          </w:rPr>
          <w:t xml:space="preserve">https://doi.org/10.36348/jaep.2022.v06i09.008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Ruth Keziah Annan-Brew</w:t>
      </w:r>
      <w:r>
        <w:t xml:space="preserve">, DG Dampson, Y Dzakadzie</w:t>
      </w:r>
      <w:r>
        <w:t xml:space="preserve"> (2022). </w:t>
      </w:r>
      <w:r>
        <w:t xml:space="preserve">Perceived Influence of Teaching and Learning Conditions on Academic Achievement.</w:t>
      </w:r>
      <w:r>
        <w:t xml:space="preserve"> </w:t>
      </w:r>
      <w:r>
        <w:rPr>
          <w:i/>
        </w:rPr>
        <w:t xml:space="preserve">International Journal of Innovative Science &amp; Research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5c4ae365c5748e9">
        <w:r>
          <w:rPr>
            <w:rStyle w:val="Hyperlink"/>
          </w:rPr>
          <w:t xml:space="preserve">https://www.academia.edu/download/106502862/IJISRT22DEC646_201.pdf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Ben Adzrolo, Kenneth Asamoah-Gyimah, Andrews Cobbinah, </w:t>
      </w:r>
      <w:r>
        <w:rPr>
          <w:b/>
        </w:rPr>
        <w:t xml:space="preserve">Ruth Annan-Brew</w:t>
      </w:r>
      <w:r>
        <w:t xml:space="preserve"> (2021). </w:t>
      </w:r>
      <w:r>
        <w:t xml:space="preserve">DISCIPLINE IN EDUCATION: CAUSES AND POSSIBLE STRATEGIES TO CURB EXAMINATION MALPRACTICES IN SENIOR HIGH SCHOOLS.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1f166b57e514785">
        <w:r>
          <w:rPr>
            <w:rStyle w:val="Hyperlink"/>
          </w:rPr>
          <w:t xml:space="preserve">https://doi.org/10.46827/ejes.v8i11.3982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Ruth Keziah Annan-Brew</w:t>
      </w:r>
      <w:r>
        <w:t xml:space="preserve">, Philip Nartey</w:t>
      </w:r>
      <w:r>
        <w:t xml:space="preserve"> (2021). </w:t>
      </w:r>
      <w:r>
        <w:t xml:space="preserve">Reconnaissance of the Function of Social Media on Study Habits Of Undergraduate Students in the University of Cape Coast.</w:t>
      </w:r>
      <w:r>
        <w:t xml:space="preserve"> </w:t>
      </w:r>
      <w:r>
        <w:rPr>
          <w:i/>
        </w:rPr>
        <w:t xml:space="preserve">International Journal of Scientific Research and Management (IJSRM)</w:t>
      </w:r>
      <w:r>
        <w:t xml:space="preserve">.</w:t>
      </w:r>
      <w:r>
        <w:t xml:space="preserve"> </w:t>
      </w:r>
      <w:hyperlink xmlns:r="http://schemas.openxmlformats.org/officeDocument/2006/relationships" w:history="true" r:id="R6b1c87c3157a4ea6">
        <w:r>
          <w:rPr>
            <w:rStyle w:val="Hyperlink"/>
          </w:rPr>
          <w:t xml:space="preserve">https://doi.org/10.18535/ijsrm/v9i6.el01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RUTH ANNAN-BREW</w:t>
      </w:r>
      <w:r>
        <w:t xml:space="preserve"> (2021). </w:t>
      </w:r>
      <w:r>
        <w:t xml:space="preserve">SENSITIVITY OF DIFAS, jMetrik and STATA SOFTWARE IN DETERMINING GENDER DIF USING MH PROCEDURE.</w:t>
      </w:r>
      <w:r>
        <w:t xml:space="preserve"> </w:t>
      </w:r>
      <w:r>
        <w:rPr>
          <w:i/>
        </w:rPr>
        <w:t xml:space="preserve">International Journal of Research in Engineering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Ruth Annan-Brew</w:t>
      </w:r>
      <w:r>
        <w:t xml:space="preserve"> (2020). </w:t>
      </w:r>
      <w:r>
        <w:t xml:space="preserve">Differential item functioning of west African senior school certificate examination in core subjects in southern Ghana.</w:t>
      </w:r>
      <w:r>
        <w:t xml:space="preserve"> </w:t>
      </w:r>
      <w:r>
        <w:rPr>
          <w:i/>
        </w:rPr>
        <w:t xml:space="preserve">Unpublished Ph. D. Dissertation, Department of Education and Psychology,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1e1f22ad5a7944e4">
        <w:r>
          <w:rPr>
            <w:rStyle w:val="Hyperlink"/>
          </w:rPr>
          <w:t xml:space="preserve">https://ir.ucc.edu.gh/server/api/core/bitstreams/91e427f2-8171-4ca8-b5cc-1230aab549e1/content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Ruth Annan Brew</w:t>
      </w:r>
      <w:r>
        <w:t xml:space="preserve">, Andrews Cobbinah</w:t>
      </w:r>
      <w:r>
        <w:t xml:space="preserve"> (2020). </w:t>
      </w:r>
      <w:r>
        <w:t xml:space="preserve">Gender-Related Differential Item Functioning of 2015 Wassce Core Mathematics Results in Southern Ghana Using Logistic Regression Procedure.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348aab8e17384864">
        <w:r>
          <w:rPr>
            <w:rStyle w:val="Hyperlink"/>
          </w:rPr>
          <w:t xml:space="preserve">https://doi.org/10.19044/esj.2020.v16n16p188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Ruth Annan-Brew</w:t>
      </w:r>
      <w:r>
        <w:t xml:space="preserve"> (2018). </w:t>
      </w:r>
      <w:r>
        <w:t xml:space="preserve">Critical thinking skills as predictors of senior high school students’ achievement in mathematics in Cape Coast Metropolis.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Ruth Annan-Brew</w:t>
      </w:r>
      <w:r>
        <w:t xml:space="preserve"> (2018). </w:t>
      </w:r>
      <w:r>
        <w:t xml:space="preserve">In Search of Understanding Gomoa-West District.</w:t>
      </w:r>
      <w:r>
        <w:t xml:space="preserve"> </w:t>
      </w:r>
      <w:r>
        <w:rPr>
          <w:i/>
        </w:rPr>
        <w:t xml:space="preserve">International Journal of Current Research Key Words</w:t>
      </w:r>
      <w:r>
        <w:t xml:space="preserve">.</w:t>
      </w:r>
      <w:r>
        <w:t xml:space="preserve"> </w:t>
      </w:r>
      <w:hyperlink xmlns:r="http://schemas.openxmlformats.org/officeDocument/2006/relationships" w:history="true" r:id="Rc5dbdf2e278444a3">
        <w:r>
          <w:rPr>
            <w:rStyle w:val="Hyperlink"/>
          </w:rPr>
          <w:t xml:space="preserve">https://scholar.google.com/scholar?cluster=7162048603490886646&amp;hl=en&amp;oi=scholarr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RK Annan-Brew</w:t>
      </w:r>
      <w:r>
        <w:t xml:space="preserve"> (2026). </w:t>
      </w:r>
      <w:r>
        <w:t xml:space="preserve">BURNOUT AND PERFORMANCE: HOW ACADEMIC FACILITATORS SHAPE POSTGRADUATE SUCCESS.</w:t>
      </w:r>
      <w:r>
        <w:t xml:space="preserve"> </w:t>
      </w:r>
      <w:r>
        <w:rPr>
          <w:i/>
        </w:rPr>
        <w:t xml:space="preserve">EDULEARN26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0bd0c7ccf08b4142">
        <w:r>
          <w:rPr>
            <w:rStyle w:val="Hyperlink"/>
          </w:rPr>
          <w:t xml:space="preserve">https://library.iated.org/view/ANNANBREW2026BUR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RK Annan-Brew</w:t>
      </w:r>
      <w:r>
        <w:t xml:space="preserve"> (2026). </w:t>
      </w:r>
      <w:r>
        <w:t xml:space="preserve">DIGITAL NATIVES AT RISK: PREDICTORS OF CYBERCRIME VULNERABILITY AMONG HIGHER EDUCATION STUDENTS IN THE ERA OF EMERGING TECHNOLOGIES.</w:t>
      </w:r>
      <w:r>
        <w:t xml:space="preserve"> </w:t>
      </w:r>
      <w:r>
        <w:rPr>
          <w:i/>
        </w:rPr>
        <w:t xml:space="preserve">EDULEARN26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3d145f26ea464b04">
        <w:r>
          <w:rPr>
            <w:rStyle w:val="Hyperlink"/>
          </w:rPr>
          <w:t xml:space="preserve">https://library.iated.org/view/ANNANBREW2026DIG</w:t>
        </w:r>
      </w:hyperlink>
    </w:p>
    <w:sectPr>
      <w:footerReference xmlns:r="http://schemas.openxmlformats.org/officeDocument/2006/relationships" w:type="default" r:id="Rbdaf325bd2c5476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scholar.ucc.edu.gh/staff/d345f5a2-58d0-4dc9-8af6-e7ecbcef39a4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58f4a8d94d42d5" /><Relationship Type="http://schemas.openxmlformats.org/officeDocument/2006/relationships/hyperlink" Target="https://orcid.org/0000-0002-6434-510X" TargetMode="External" Id="R3cc1db4e693341b1" /><Relationship Type="http://schemas.openxmlformats.org/officeDocument/2006/relationships/hyperlink" Target="https://scholar.google.com/citations?user=7pNMaBwAAAAJ&amp;hl=en" TargetMode="External" Id="R9dbe1a053e584095" /><Relationship Type="http://schemas.openxmlformats.org/officeDocument/2006/relationships/hyperlink" Target="https://scholar.ucc.edu.gh/staff/d345f5a2-58d0-4dc9-8af6-e7ecbcef39a4" TargetMode="External" Id="R9ed6991721f6414c" /><Relationship Type="http://schemas.openxmlformats.org/officeDocument/2006/relationships/hyperlink" Target="https://doi.org/10.3389/fpsyg.2026.1728374" TargetMode="External" Id="R97faa912064f4072" /><Relationship Type="http://schemas.openxmlformats.org/officeDocument/2006/relationships/hyperlink" Target="https://doi.org/10.1080/00098655.2026.2635980" TargetMode="External" Id="R299f99e2dc654f26" /><Relationship Type="http://schemas.openxmlformats.org/officeDocument/2006/relationships/hyperlink" Target="https://doi.org/10.11591/edulearn.v20i1.23732" TargetMode="External" Id="Re1cf855c864c48b8" /><Relationship Type="http://schemas.openxmlformats.org/officeDocument/2006/relationships/hyperlink" Target="https://doi.org/10.32674/6b6sns36" TargetMode="External" Id="R27e0ca4918f44017" /><Relationship Type="http://schemas.openxmlformats.org/officeDocument/2006/relationships/hyperlink" Target="https://doi.org/10.4236/psych.2025.1612086" TargetMode="External" Id="R8bec07d5d40a4c58" /><Relationship Type="http://schemas.openxmlformats.org/officeDocument/2006/relationships/hyperlink" Target="https://doi.org/10.6017/ijahe.v10i3.17959" TargetMode="External" Id="Re53b0ac4eb774202" /><Relationship Type="http://schemas.openxmlformats.org/officeDocument/2006/relationships/hyperlink" Target="https://doi.org/10.46606/eajess2024v05i06.0409" TargetMode="External" Id="Rb87be907d62549ea" /><Relationship Type="http://schemas.openxmlformats.org/officeDocument/2006/relationships/hyperlink" Target="https://doi.org/10.46827/ejes.v11i4.5265" TargetMode="External" Id="Rb146f9058b054f64" /><Relationship Type="http://schemas.openxmlformats.org/officeDocument/2006/relationships/hyperlink" Target="https://doi.org/10.1111/ejed.12737" TargetMode="External" Id="Re4f986a3b6534580" /><Relationship Type="http://schemas.openxmlformats.org/officeDocument/2006/relationships/hyperlink" Target="https://eric.ed.gov/?id=EJ1456592" TargetMode="External" Id="R9f4df5737f2e4f8e" /><Relationship Type="http://schemas.openxmlformats.org/officeDocument/2006/relationships/hyperlink" Target="https://doi.org/10.61518/ijpw-26" TargetMode="External" Id="R530c70e341394034" /><Relationship Type="http://schemas.openxmlformats.org/officeDocument/2006/relationships/hyperlink" Target="https://doi.org/10.15379/ijmst.v10i1.2849" TargetMode="External" Id="Rff4722c39ba44292" /><Relationship Type="http://schemas.openxmlformats.org/officeDocument/2006/relationships/hyperlink" Target="https://doi.org/10.4236/ce.2023.143034" TargetMode="External" Id="Rb3304e4a5d9a4873" /><Relationship Type="http://schemas.openxmlformats.org/officeDocument/2006/relationships/hyperlink" Target="https://doi.org/10.38159/ehass.2023414" TargetMode="External" Id="Ra921c4477e404423" /><Relationship Type="http://schemas.openxmlformats.org/officeDocument/2006/relationships/hyperlink" Target="https://doi.org/10.4236/psych.2023.148069" TargetMode="External" Id="R4b1fd60ca6764cb5" /><Relationship Type="http://schemas.openxmlformats.org/officeDocument/2006/relationships/hyperlink" Target="https://www.scirp.net/pdf/psych_2023080715562007.pdf" TargetMode="External" Id="R0de69086e4e14949" /><Relationship Type="http://schemas.openxmlformats.org/officeDocument/2006/relationships/hyperlink" Target="https://doi.org/10.7176/jep/14-25-05" TargetMode="External" Id="Re8b67a27e9d14c71" /><Relationship Type="http://schemas.openxmlformats.org/officeDocument/2006/relationships/hyperlink" Target="https://doi.org/10.4236/psych.2023.141002" TargetMode="External" Id="Rdd5673c110104895" /><Relationship Type="http://schemas.openxmlformats.org/officeDocument/2006/relationships/hyperlink" Target="https://scholar.google.com/scholar?cluster=9415631721230239826&amp;hl=en&amp;oi=scholarr" TargetMode="External" Id="Rf9c13d968a9f4186" /><Relationship Type="http://schemas.openxmlformats.org/officeDocument/2006/relationships/hyperlink" Target="https://doi.org/10.55284/gjss.v9i1.842" TargetMode="External" Id="R751eb51df5c24fb3" /><Relationship Type="http://schemas.openxmlformats.org/officeDocument/2006/relationships/hyperlink" Target="https://doi.org/10.3389/feduc.2023.1154592" TargetMode="External" Id="R0c786503614d45a5" /><Relationship Type="http://schemas.openxmlformats.org/officeDocument/2006/relationships/hyperlink" Target="https://doi.org/10.31014/aior.1993.06.03.781" TargetMode="External" Id="R7f2de8ee13384136" /><Relationship Type="http://schemas.openxmlformats.org/officeDocument/2006/relationships/hyperlink" Target="https://doi.org/10.36348/jaep.2022.v06i01.001" TargetMode="External" Id="Rd363726022d24589" /><Relationship Type="http://schemas.openxmlformats.org/officeDocument/2006/relationships/hyperlink" Target="https://doi.org/10.36348/jaep.2022.v06i03.001" TargetMode="External" Id="Rdcc4d02beea34920" /><Relationship Type="http://schemas.openxmlformats.org/officeDocument/2006/relationships/hyperlink" Target="https://doi.org/10.36348/jaep.2022.v06i09.008" TargetMode="External" Id="R46694bf61015465a" /><Relationship Type="http://schemas.openxmlformats.org/officeDocument/2006/relationships/hyperlink" Target="https://www.academia.edu/download/106502862/IJISRT22DEC646_201.pdf" TargetMode="External" Id="R45c4ae365c5748e9" /><Relationship Type="http://schemas.openxmlformats.org/officeDocument/2006/relationships/hyperlink" Target="https://doi.org/10.46827/ejes.v8i11.3982" TargetMode="External" Id="R41f166b57e514785" /><Relationship Type="http://schemas.openxmlformats.org/officeDocument/2006/relationships/hyperlink" Target="https://doi.org/10.18535/ijsrm/v9i6.el01" TargetMode="External" Id="R6b1c87c3157a4ea6" /><Relationship Type="http://schemas.openxmlformats.org/officeDocument/2006/relationships/hyperlink" Target="https://ir.ucc.edu.gh/server/api/core/bitstreams/91e427f2-8171-4ca8-b5cc-1230aab549e1/content" TargetMode="External" Id="R1e1f22ad5a7944e4" /><Relationship Type="http://schemas.openxmlformats.org/officeDocument/2006/relationships/hyperlink" Target="https://doi.org/10.19044/esj.2020.v16n16p188" TargetMode="External" Id="R348aab8e17384864" /><Relationship Type="http://schemas.openxmlformats.org/officeDocument/2006/relationships/hyperlink" Target="https://scholar.google.com/scholar?cluster=7162048603490886646&amp;hl=en&amp;oi=scholarr" TargetMode="External" Id="Rc5dbdf2e278444a3" /><Relationship Type="http://schemas.openxmlformats.org/officeDocument/2006/relationships/hyperlink" Target="https://library.iated.org/view/ANNANBREW2026BUR" TargetMode="External" Id="R0bd0c7ccf08b4142" /><Relationship Type="http://schemas.openxmlformats.org/officeDocument/2006/relationships/hyperlink" Target="https://library.iated.org/view/ANNANBREW2026DIG" TargetMode="External" Id="R3d145f26ea464b04" /><Relationship Type="http://schemas.openxmlformats.org/officeDocument/2006/relationships/footer" Target="/word/footer1.xml" Id="Rbdaf325bd2c54763" /></Relationships>
</file>