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e9fb4d7a9470f" /><Relationship Type="http://schemas.openxmlformats.org/package/2006/relationships/metadata/core-properties" Target="/package/services/metadata/core-properties/670e267faba64b2f9af1e244fc870bad.psmdcp" Id="Rcf3291b246a54cc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Abednego Bansah</w:t>
      </w:r>
    </w:p>
    <w:p>
      <w:r>
        <w:rPr>
          <w:rStyle w:val="Muted"/>
          <w:sz w:val="22"/>
        </w:rPr>
        <w:t xml:space="preserve">Senior Lecturer · Hospitality &amp; Tourism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e449f91ec934ab3">
        <w:r>
          <w:rPr>
            <w:rStyle w:val="Hyperlink"/>
            <w:sz w:val="18"/>
          </w:rPr>
          <w:t xml:space="preserve">0000-0003-4674-0728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8a28d39819a74070">
        <w:r>
          <w:rPr>
            <w:rStyle w:val="Hyperlink"/>
            <w:sz w:val="18"/>
          </w:rPr>
          <w:t xml:space="preserve">akbansah@olemiss.edu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e5d9e0181fa46d1">
        <w:r>
          <w:rPr>
            <w:rStyle w:val="Hyperlink"/>
            <w:sz w:val="18"/>
          </w:rPr>
          <w:t xml:space="preserve">scholar.ucc.edu.gh/staff/d55647c5-7509-4216-92ee-26a4b03788a2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Nutrition · Instructional Design/Technology · Message Framing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Clinical Psychology · Cognitive Neuroscience · Communication · General Health Professions · Social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4.84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13 publications listed below, 2018–2026. Field-weighted impact is the mean over the 12 works scored for it; 1.00 is the world average for works of the same field, type and year. 4 of the 12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Postdoctoral Associate</w:t>
      </w:r>
      <w:r>
        <w:tab/>
      </w:r>
      <w:r>
        <w:rPr>
          <w:rStyle w:val="Muted"/>
        </w:rPr>
        <w:t xml:space="preserve">2025–present</w:t>
      </w:r>
    </w:p>
    <w:p>
      <w:r>
        <w:rPr>
          <w:rStyle w:val="Muted"/>
        </w:rPr>
        <w:t xml:space="preserve">Nutrition and Hospitality Management: Office of Food and Nutrition Security, University of Mississippi, Oxford,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2016–2025</w:t>
      </w:r>
    </w:p>
    <w:p>
      <w:r>
        <w:rPr>
          <w:rStyle w:val="Muted"/>
        </w:rPr>
        <w:t xml:space="preserve">Hospitality and Tourism Management,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Online Course Facilitator</w:t>
      </w:r>
      <w:r>
        <w:tab/>
      </w:r>
      <w:r>
        <w:rPr>
          <w:rStyle w:val="Muted"/>
        </w:rPr>
        <w:t xml:space="preserve">2009–2016</w:t>
      </w:r>
    </w:p>
    <w:p>
      <w:r>
        <w:rPr>
          <w:rStyle w:val="Muted"/>
        </w:rPr>
        <w:t xml:space="preserve">College of Health Sciences and Professions, Ohio University, Athens, United States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Ph.D</w:t>
      </w:r>
      <w:r>
        <w:tab/>
      </w:r>
      <w:r>
        <w:rPr>
          <w:rStyle w:val="Muted"/>
        </w:rPr>
        <w:t xml:space="preserve">2012–2016</w:t>
      </w:r>
    </w:p>
    <w:p>
      <w:r>
        <w:rPr>
          <w:rStyle w:val="Muted"/>
        </w:rPr>
        <w:t xml:space="preserve">College of Education, Ohio University, Athens,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</w:t>
      </w:r>
      <w:r>
        <w:tab/>
      </w:r>
      <w:r>
        <w:rPr>
          <w:rStyle w:val="Muted"/>
        </w:rPr>
        <w:t xml:space="preserve">2009–2011</w:t>
      </w:r>
    </w:p>
    <w:p>
      <w:r>
        <w:rPr>
          <w:rStyle w:val="Muted"/>
        </w:rPr>
        <w:t xml:space="preserve">College of Health Sciences and Professions, Ohio University, Athens,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</w:t>
      </w:r>
      <w:r>
        <w:tab/>
      </w:r>
      <w:r>
        <w:rPr>
          <w:rStyle w:val="Muted"/>
        </w:rPr>
        <w:t xml:space="preserve">2007–2008</w:t>
      </w:r>
    </w:p>
    <w:p>
      <w:r>
        <w:rPr>
          <w:rStyle w:val="Muted"/>
        </w:rPr>
        <w:t xml:space="preserve">Institute of Development of Studies,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</w:t>
      </w:r>
      <w:r>
        <w:tab/>
      </w:r>
      <w:r>
        <w:rPr>
          <w:rStyle w:val="Muted"/>
        </w:rPr>
        <w:t xml:space="preserve">1999–2002</w:t>
      </w:r>
    </w:p>
    <w:p>
      <w:r>
        <w:rPr>
          <w:rStyle w:val="Muted"/>
        </w:rPr>
        <w:t xml:space="preserve">Home Economics, University of Ghana, Legon,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Beatrice Addo, </w:t>
      </w:r>
      <w:r>
        <w:rPr>
          <w:b/>
        </w:rPr>
        <w:t xml:space="preserve">Abednego Bansah</w:t>
      </w:r>
      <w:r>
        <w:t xml:space="preserve"> (2026). </w:t>
      </w:r>
      <w:r>
        <w:t xml:space="preserve">Title Pending.</w:t>
      </w:r>
      <w:r>
        <w:t xml:space="preserve"> </w:t>
      </w:r>
      <w:r>
        <w:rPr>
          <w:i/>
        </w:rPr>
        <w:t xml:space="preserve">Issues and Trends in Learning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d1bacdb4a5ea4d44">
        <w:r>
          <w:rPr>
            <w:rStyle w:val="Hyperlink"/>
          </w:rPr>
          <w:t xml:space="preserve">https://doi.org/10.2458/itlt.9831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Melody Enyonam Appietu, Eunice Fay Amissah, </w:t>
      </w:r>
      <w:r>
        <w:rPr>
          <w:b/>
        </w:rPr>
        <w:t xml:space="preserve">Abednego Kofi Bansah</w:t>
      </w:r>
      <w:r>
        <w:t xml:space="preserve">, Charles Atanga Adongo</w:t>
      </w:r>
      <w:r>
        <w:t xml:space="preserve"> (2025). </w:t>
      </w:r>
      <w:r>
        <w:t xml:space="preserve">Workplace spirituality, mental health, and turnover intentions of hotel employees in Ghana: a broaden and build theory of positive emotions perspective.</w:t>
      </w:r>
      <w:r>
        <w:t xml:space="preserve"> </w:t>
      </w:r>
      <w:r>
        <w:rPr>
          <w:i/>
        </w:rPr>
        <w:t xml:space="preserve">Journal of Human Resources in Hospitality &amp; Tourism</w:t>
      </w:r>
      <w:r>
        <w:t xml:space="preserve">.</w:t>
      </w:r>
      <w:r>
        <w:t xml:space="preserve"> </w:t>
      </w:r>
      <w:hyperlink xmlns:r="http://schemas.openxmlformats.org/officeDocument/2006/relationships" w:history="true" r:id="R963d1b26c81f41e8">
        <w:r>
          <w:rPr>
            <w:rStyle w:val="Hyperlink"/>
          </w:rPr>
          <w:t xml:space="preserve">https://doi.org/10.1080/15332845.2025.2484939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Salisu Zakaria, </w:t>
      </w:r>
      <w:r>
        <w:rPr>
          <w:b/>
        </w:rPr>
        <w:t xml:space="preserve">Abednego Kofi Bansah</w:t>
      </w:r>
      <w:r>
        <w:t xml:space="preserve"> (2024). </w:t>
      </w:r>
      <w:r>
        <w:t xml:space="preserve">COVID-19 induced mental health and resilience of hotel employees: The case of Ghana hotels used as quarantine facilities.</w:t>
      </w:r>
      <w:r>
        <w:t xml:space="preserve"> </w:t>
      </w:r>
      <w:r>
        <w:rPr>
          <w:i/>
        </w:rPr>
        <w:t xml:space="preserve">Journal of Human Resources in Hospitality &amp; Tourism</w:t>
      </w:r>
      <w:r>
        <w:t xml:space="preserve">.</w:t>
      </w:r>
      <w:r>
        <w:t xml:space="preserve"> </w:t>
      </w:r>
      <w:hyperlink xmlns:r="http://schemas.openxmlformats.org/officeDocument/2006/relationships" w:history="true" r:id="R51d9dade49b04f85">
        <w:r>
          <w:rPr>
            <w:rStyle w:val="Hyperlink"/>
          </w:rPr>
          <w:t xml:space="preserve">https://doi.org/10.1080/15332845.2024.2374224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Abednego Kofi Bansah</w:t>
      </w:r>
      <w:r>
        <w:t xml:space="preserve"> (2024). </w:t>
      </w:r>
      <w:r>
        <w:t xml:space="preserve">In search of quality: students’ perceptions of designed online courses.</w:t>
      </w:r>
      <w:r>
        <w:t xml:space="preserve"> </w:t>
      </w:r>
      <w:r>
        <w:rPr>
          <w:i/>
        </w:rPr>
        <w:t xml:space="preserve">World Journal on Educational Technology Current Issues</w:t>
      </w:r>
      <w:r>
        <w:t xml:space="preserve">.</w:t>
      </w:r>
      <w:r>
        <w:t xml:space="preserve"> </w:t>
      </w:r>
      <w:hyperlink xmlns:r="http://schemas.openxmlformats.org/officeDocument/2006/relationships" w:history="true" r:id="Re2e23f48ba9c4375">
        <w:r>
          <w:rPr>
            <w:rStyle w:val="Hyperlink"/>
          </w:rPr>
          <w:t xml:space="preserve">https://doi.org/10.18844/wjet.v16i1.9080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Abednego Kofi Bansah</w:t>
      </w:r>
      <w:r>
        <w:t xml:space="preserve"> (2024). </w:t>
      </w:r>
      <w:r>
        <w:t xml:space="preserve">Making Healthful Food Choices: University Employee Perception of Nutritional Information on Restaurant Menu.</w:t>
      </w:r>
      <w:r>
        <w:t xml:space="preserve"> </w:t>
      </w:r>
      <w:r>
        <w:rPr>
          <w:i/>
        </w:rPr>
        <w:t xml:space="preserve">African Journal of Hospitality and Tourism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4e66519999b4570">
        <w:r>
          <w:rPr>
            <w:rStyle w:val="Hyperlink"/>
          </w:rPr>
          <w:t xml:space="preserve">https://doi.org/10.47963/ajhtm.v4i1.999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Rosemary Wunpini Issaka, </w:t>
      </w:r>
      <w:r>
        <w:rPr>
          <w:b/>
        </w:rPr>
        <w:t xml:space="preserve">Abednego Kofi Bansah</w:t>
      </w:r>
      <w:r>
        <w:t xml:space="preserve">, Conrad-Joseph Wuleka Kuuder</w:t>
      </w:r>
      <w:r>
        <w:t xml:space="preserve"> (2022). </w:t>
      </w:r>
      <w:r>
        <w:t xml:space="preserve">Hotel managers’ perspectives of Airbnb operations in Accra Metropolis, Ghana.</w:t>
      </w:r>
      <w:r>
        <w:t xml:space="preserve"> </w:t>
      </w:r>
      <w:r>
        <w:rPr>
          <w:i/>
        </w:rPr>
        <w:t xml:space="preserve">Research in Hospitality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6f3cc6b2b3f4d8c">
        <w:r>
          <w:rPr>
            <w:rStyle w:val="Hyperlink"/>
          </w:rPr>
          <w:t xml:space="preserve">https://doi.org/10.1080/22243534.2022.2080944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Abednego Kofi Bansah</w:t>
      </w:r>
      <w:r>
        <w:t xml:space="preserve">, Douglas Darko Agyei</w:t>
      </w:r>
      <w:r>
        <w:t xml:space="preserve"> (2022). </w:t>
      </w:r>
      <w:r>
        <w:t xml:space="preserve">Perceived convenience, usefulness, effectiveness and user acceptance of information technology: evaluating students’ experiences of a Learning Management System.</w:t>
      </w:r>
      <w:r>
        <w:t xml:space="preserve"> </w:t>
      </w:r>
      <w:r>
        <w:rPr>
          <w:i/>
        </w:rPr>
        <w:t xml:space="preserve">Technology Pedagogy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4725d013a8241e2">
        <w:r>
          <w:rPr>
            <w:rStyle w:val="Hyperlink"/>
          </w:rPr>
          <w:t xml:space="preserve">https://doi.org/10.1080/1475939x.2022.2027267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Frederick Owusu-Boakye, </w:t>
      </w:r>
      <w:r>
        <w:rPr>
          <w:b/>
        </w:rPr>
        <w:t xml:space="preserve">Abednego Kofi Bansah</w:t>
      </w:r>
      <w:r>
        <w:t xml:space="preserve">, Justice Armah</w:t>
      </w:r>
      <w:r>
        <w:t xml:space="preserve"> (2022). </w:t>
      </w:r>
      <w:r>
        <w:t xml:space="preserve">Perceptions of the Usage of WhatsApp for Instruction: A Study of Teachers in Senior High Schools in Ghana.</w:t>
      </w:r>
      <w:r>
        <w:t xml:space="preserve"> </w:t>
      </w:r>
      <w:r>
        <w:rPr>
          <w:i/>
        </w:rPr>
        <w:t xml:space="preserve">International Journal of Research and Innovation in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65fc58ceaea4b72">
        <w:r>
          <w:rPr>
            <w:rStyle w:val="Hyperlink"/>
          </w:rPr>
          <w:t xml:space="preserve">https://doi.org/10.47772/ijriss.2022.6105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K. Anderson, </w:t>
      </w:r>
      <w:r>
        <w:rPr>
          <w:b/>
        </w:rPr>
        <w:t xml:space="preserve">A. Bansah</w:t>
      </w:r>
      <w:r>
        <w:t xml:space="preserve">, D. Holben</w:t>
      </w:r>
      <w:r>
        <w:t xml:space="preserve"> (2021). </w:t>
      </w:r>
      <w:r>
        <w:t xml:space="preserve">Food Security, Health, and Diet of Ghanaian College Students.</w:t>
      </w:r>
      <w:r>
        <w:t xml:space="preserve"> </w:t>
      </w:r>
      <w:r>
        <w:rPr>
          <w:i/>
        </w:rPr>
        <w:t xml:space="preserve">Journal of the Academy of Nutrition and Dietetics</w:t>
      </w:r>
      <w:r>
        <w:t xml:space="preserve">.</w:t>
      </w:r>
      <w:r>
        <w:t xml:space="preserve"> </w:t>
      </w:r>
      <w:hyperlink xmlns:r="http://schemas.openxmlformats.org/officeDocument/2006/relationships" w:history="true" r:id="R6b3478ac03334140">
        <w:r>
          <w:rPr>
            <w:rStyle w:val="Hyperlink"/>
          </w:rPr>
          <w:t xml:space="preserve">https://doi.org/10.1016/j.jand.2021.08.083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Abednego Kofi Bansah</w:t>
      </w:r>
      <w:r>
        <w:t xml:space="preserve">, Issahaku Adam, Stephen Edem Hiamey</w:t>
      </w:r>
      <w:r>
        <w:t xml:space="preserve"> (2021). </w:t>
      </w:r>
      <w:r>
        <w:t xml:space="preserve">Segments of cognitive responses towards local food safety concerns amongst international students in Ghana.</w:t>
      </w:r>
      <w:r>
        <w:t xml:space="preserve"> </w:t>
      </w:r>
      <w:r>
        <w:rPr>
          <w:i/>
        </w:rPr>
        <w:t xml:space="preserve">African Journal of Hospitality and Tourism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45f1903f0c14dcd">
        <w:r>
          <w:rPr>
            <w:rStyle w:val="Hyperlink"/>
          </w:rPr>
          <w:t xml:space="preserve">https://doi.org/10.47963/ajthm.v3i1.252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Abednego Kofi Bansah</w:t>
      </w:r>
      <w:r>
        <w:t xml:space="preserve"> (2020). </w:t>
      </w:r>
      <w:r>
        <w:t xml:space="preserve">Designed Emotive and Logic Messages in Minimising the Challenges Associated with Healthful Eating: Perspectives of Nursing Students.</w:t>
      </w:r>
      <w:r>
        <w:t xml:space="preserve"> </w:t>
      </w:r>
      <w:r>
        <w:rPr>
          <w:i/>
        </w:rPr>
        <w:t xml:space="preserve">Acta Scientifci Nutritional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6e6a9c3061cc4b4f">
        <w:r>
          <w:rPr>
            <w:rStyle w:val="Hyperlink"/>
          </w:rPr>
          <w:t xml:space="preserve">https://doi.org/10.31080/asnh.2020.04.0698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Abednego K. Bansah</w:t>
      </w:r>
      <w:r>
        <w:t xml:space="preserve">, David Richard Moore, David H. Holben</w:t>
      </w:r>
      <w:r>
        <w:t xml:space="preserve"> (2018). </w:t>
      </w:r>
      <w:r>
        <w:t xml:space="preserve">The Effect of Message Emotion and Logic on Nutritional Attitude Change as Measured by Argumentation Style in an Online Nutrition Class.</w:t>
      </w:r>
      <w:r>
        <w:t xml:space="preserve"> </w:t>
      </w:r>
      <w:r>
        <w:rPr>
          <w:i/>
        </w:rPr>
        <w:t xml:space="preserve">Topics in Clinical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f5ad32400ce4ca2">
        <w:r>
          <w:rPr>
            <w:rStyle w:val="Hyperlink"/>
          </w:rPr>
          <w:t xml:space="preserve">https://doi.org/10.1097/tin.0000000000000152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Abednego Bansah</w:t>
      </w:r>
      <w:r>
        <w:t xml:space="preserve">, Samuel Antwi, Teresa Franklin</w:t>
      </w:r>
      <w:r>
        <w:t xml:space="preserve"> (2018). </w:t>
      </w:r>
      <w:r>
        <w:t xml:space="preserve">The Information Technology Challenge in Teaching Senior High School Geography in Ghana.</w:t>
      </w:r>
      <w:r>
        <w:t xml:space="preserve"> </w:t>
      </w:r>
      <w:r>
        <w:rPr>
          <w:i/>
        </w:rPr>
        <w:t xml:space="preserve">Issues and Trends in Educational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726cc24651b4d49">
        <w:r>
          <w:rPr>
            <w:rStyle w:val="Hyperlink"/>
          </w:rPr>
          <w:t xml:space="preserve">https://doi.org/10.2458/azu_itet_v6i1_antwi</w:t>
        </w:r>
      </w:hyperlink>
    </w:p>
    <w:sectPr>
      <w:footerReference xmlns:r="http://schemas.openxmlformats.org/officeDocument/2006/relationships" w:type="default" r:id="R02b5835b10e241b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scholar.ucc.edu.gh/staff/d55647c5-7509-4216-92ee-26a4b03788a2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6e730b771da431d" /><Relationship Type="http://schemas.openxmlformats.org/officeDocument/2006/relationships/hyperlink" Target="https://orcid.org/0000-0003-4674-0728" TargetMode="External" Id="Rae449f91ec934ab3" /><Relationship Type="http://schemas.openxmlformats.org/officeDocument/2006/relationships/hyperlink" Target="mailto:akbansah@olemiss.edu" TargetMode="External" Id="R8a28d39819a74070" /><Relationship Type="http://schemas.openxmlformats.org/officeDocument/2006/relationships/hyperlink" Target="https://scholar.ucc.edu.gh/staff/d55647c5-7509-4216-92ee-26a4b03788a2" TargetMode="External" Id="R9e5d9e0181fa46d1" /><Relationship Type="http://schemas.openxmlformats.org/officeDocument/2006/relationships/hyperlink" Target="https://doi.org/10.2458/itlt.9831" TargetMode="External" Id="Rd1bacdb4a5ea4d44" /><Relationship Type="http://schemas.openxmlformats.org/officeDocument/2006/relationships/hyperlink" Target="https://doi.org/10.1080/15332845.2025.2484939" TargetMode="External" Id="R963d1b26c81f41e8" /><Relationship Type="http://schemas.openxmlformats.org/officeDocument/2006/relationships/hyperlink" Target="https://doi.org/10.1080/15332845.2024.2374224" TargetMode="External" Id="R51d9dade49b04f85" /><Relationship Type="http://schemas.openxmlformats.org/officeDocument/2006/relationships/hyperlink" Target="https://doi.org/10.18844/wjet.v16i1.9080" TargetMode="External" Id="Re2e23f48ba9c4375" /><Relationship Type="http://schemas.openxmlformats.org/officeDocument/2006/relationships/hyperlink" Target="https://doi.org/10.47963/ajhtm.v4i1.999" TargetMode="External" Id="R24e66519999b4570" /><Relationship Type="http://schemas.openxmlformats.org/officeDocument/2006/relationships/hyperlink" Target="https://doi.org/10.1080/22243534.2022.2080944" TargetMode="External" Id="Ra6f3cc6b2b3f4d8c" /><Relationship Type="http://schemas.openxmlformats.org/officeDocument/2006/relationships/hyperlink" Target="https://doi.org/10.1080/1475939x.2022.2027267" TargetMode="External" Id="R04725d013a8241e2" /><Relationship Type="http://schemas.openxmlformats.org/officeDocument/2006/relationships/hyperlink" Target="https://doi.org/10.47772/ijriss.2022.6105" TargetMode="External" Id="R765fc58ceaea4b72" /><Relationship Type="http://schemas.openxmlformats.org/officeDocument/2006/relationships/hyperlink" Target="https://doi.org/10.1016/j.jand.2021.08.083" TargetMode="External" Id="R6b3478ac03334140" /><Relationship Type="http://schemas.openxmlformats.org/officeDocument/2006/relationships/hyperlink" Target="https://doi.org/10.47963/ajthm.v3i1.252" TargetMode="External" Id="R945f1903f0c14dcd" /><Relationship Type="http://schemas.openxmlformats.org/officeDocument/2006/relationships/hyperlink" Target="https://doi.org/10.31080/asnh.2020.04.0698" TargetMode="External" Id="R6e6a9c3061cc4b4f" /><Relationship Type="http://schemas.openxmlformats.org/officeDocument/2006/relationships/hyperlink" Target="https://doi.org/10.1097/tin.0000000000000152" TargetMode="External" Id="R2f5ad32400ce4ca2" /><Relationship Type="http://schemas.openxmlformats.org/officeDocument/2006/relationships/hyperlink" Target="https://doi.org/10.2458/azu_itet_v6i1_antwi" TargetMode="External" Id="R6726cc24651b4d49" /><Relationship Type="http://schemas.openxmlformats.org/officeDocument/2006/relationships/footer" Target="/word/footer1.xml" Id="R02b5835b10e241bc" /></Relationships>
</file>