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28cc2f09f46e6" /><Relationship Type="http://schemas.openxmlformats.org/package/2006/relationships/metadata/core-properties" Target="/package/services/metadata/core-properties/2e5e5883b554444aa8202776b3bc253a.psmdcp" Id="Rd5813368c8e04bb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Marfo-yiadom Edward</w:t>
      </w:r>
    </w:p>
    <w:p>
      <w:r>
        <w:rPr>
          <w:rStyle w:val="Muted"/>
          <w:sz w:val="22"/>
        </w:rPr>
        <w:t xml:space="preserve">Associate Professor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88634e9eec6477a">
        <w:r>
          <w:rPr>
            <w:rStyle w:val="Hyperlink"/>
            <w:sz w:val="18"/>
          </w:rPr>
          <w:t xml:space="preserve">scholar.ucc.edu.gh/staff/dd3c116b-07eb-4d81-ba6a-338b7f6cb434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Economics and Econometrics · Finance · Strategy and Management · Management Information Systems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2008–2026. Field-weighted impact is the mean over the 23 works scored for it; 1.00 is the world average for works of the same field, type and year. 9 of the 23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Yaw Arhin, </w:t>
      </w:r>
      <w:r>
        <w:rPr>
          <w:b/>
        </w:rPr>
        <w:t xml:space="preserve">Edward Marfo-Yiadom</w:t>
      </w:r>
      <w:r>
        <w:t xml:space="preserve">, Joseph Tufuor Kwarteng</w:t>
      </w:r>
      <w:r>
        <w:t xml:space="preserve"> (2026). </w:t>
      </w:r>
      <w:r>
        <w:t xml:space="preserve">Career Determinants and Academic Performance of Undergraduate Accounting Students in Ghana: Mediating Role of Career Preference Intention.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f56463f1cb2040cf">
        <w:r>
          <w:rPr>
            <w:rStyle w:val="Hyperlink"/>
          </w:rPr>
          <w:t xml:space="preserve">https://doi.org/10.1177/21582440251403642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Divine Atinyo, </w:t>
      </w:r>
      <w:r>
        <w:rPr>
          <w:b/>
        </w:rPr>
        <w:t xml:space="preserve">Edward Marfo-Yiadom</w:t>
      </w:r>
      <w:r>
        <w:t xml:space="preserve"> (2026). </w:t>
      </w:r>
      <w:r>
        <w:t xml:space="preserve">FinTech today: mapping the current landscape for a digital financial future.</w:t>
      </w:r>
      <w:r>
        <w:t xml:space="preserve"> </w:t>
      </w:r>
      <w:r>
        <w:rPr>
          <w:i/>
        </w:rPr>
        <w:t xml:space="preserve">Fintech and Digital Accounting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1b8fe11ca654438b">
        <w:r>
          <w:rPr>
            <w:rStyle w:val="Hyperlink"/>
          </w:rPr>
          <w:t xml:space="preserve">https://doi.org/10.1108/fdar-03-2026-0025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Edward Marfo-Yiadom</w:t>
      </w:r>
      <w:r>
        <w:t xml:space="preserve">, Lawrence Yaw Kusi, Isaac Nketsiah</w:t>
      </w:r>
      <w:r>
        <w:t xml:space="preserve"> (2025). </w:t>
      </w:r>
      <w:r>
        <w:t xml:space="preserve">Efficacy of the Porter’s generic strategies in achieving competitive advantage: The mediating roles of market ambidexterity and firm performance.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58e140b492cc48c3">
        <w:r>
          <w:rPr>
            <w:rStyle w:val="Hyperlink"/>
          </w:rPr>
          <w:t xml:space="preserve">https://doi.org/10.47963/jobed.v13i.1753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Dora Adjoa Attiogbe, Emmanuel Yaw Arhin, </w:t>
      </w:r>
      <w:r>
        <w:rPr>
          <w:b/>
        </w:rPr>
        <w:t xml:space="preserve">Edward Marfo-Yiadom</w:t>
      </w:r>
      <w:r>
        <w:t xml:space="preserve"> (2025). </w:t>
      </w:r>
      <w:r>
        <w:t xml:space="preserve">Ghana integrated financial management information system and public sector accountability.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e234910e6b842ee">
        <w:r>
          <w:rPr>
            <w:rStyle w:val="Hyperlink"/>
          </w:rPr>
          <w:t xml:space="preserve">https://doi.org/10.1080/23311975.2025.2499208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Kwaku Agyei, </w:t>
      </w:r>
      <w:r>
        <w:rPr>
          <w:b/>
        </w:rPr>
        <w:t xml:space="preserve">Edward Marfo-Yiadom</w:t>
      </w:r>
      <w:r>
        <w:t xml:space="preserve">, Anthony Adu Asare Idun, Ahmed Bossman, Ellen Animah Agyei, Samuel Duku Yeboah</w:t>
      </w:r>
      <w:r>
        <w:t xml:space="preserve"> (2025). </w:t>
      </w:r>
      <w:r>
        <w:t xml:space="preserve">Global risk aversion and returns from faith-based assets across market conditions.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94d298c451634125">
        <w:r>
          <w:rPr>
            <w:rStyle w:val="Hyperlink"/>
          </w:rPr>
          <w:t xml:space="preserve">https://doi.org/10.47963/jobed.v13i.1727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Gloria Kakrabah Quarshie Agyapong, </w:t>
      </w:r>
      <w:r>
        <w:rPr>
          <w:b/>
        </w:rPr>
        <w:t xml:space="preserve">Edward Marfo Yiadom</w:t>
      </w:r>
      <w:r>
        <w:t xml:space="preserve">, Lawrence Yaw Kusi</w:t>
      </w:r>
      <w:r>
        <w:t xml:space="preserve"> (2024). </w:t>
      </w:r>
      <w:r>
        <w:t xml:space="preserve">Competitive intelligence, market ambidexterity, and SMEs' performance: the role of firm characteristics.</w:t>
      </w:r>
      <w:r>
        <w:t xml:space="preserve"> </w:t>
      </w:r>
      <w:r>
        <w:rPr>
          <w:i/>
        </w:rPr>
        <w:t xml:space="preserve">International Journal of Business Competition and Growth</w:t>
      </w:r>
      <w:r>
        <w:t xml:space="preserve">.</w:t>
      </w:r>
      <w:r>
        <w:t xml:space="preserve"> </w:t>
      </w:r>
      <w:hyperlink xmlns:r="http://schemas.openxmlformats.org/officeDocument/2006/relationships" w:history="true" r:id="Ra0407baeecd04aa5">
        <w:r>
          <w:rPr>
            <w:rStyle w:val="Hyperlink"/>
          </w:rPr>
          <w:t xml:space="preserve">https://doi.org/10.1504/ijbcg.2024.142224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Zaghum Umar, Ahmed Bossman, Tamara Teplova, </w:t>
      </w:r>
      <w:r>
        <w:rPr>
          <w:b/>
        </w:rPr>
        <w:t xml:space="preserve">Edward Marfo-Yiadom</w:t>
      </w:r>
      <w:r>
        <w:t xml:space="preserve"> (2024). </w:t>
      </w:r>
      <w:r>
        <w:t xml:space="preserve">Does time-varying risk aversion sentiment matter in the connectedness among Sub-Saharan African bond markets?</w:t>
      </w:r>
      <w:r>
        <w:t xml:space="preserve"> </w:t>
      </w:r>
      <w:r>
        <w:rPr>
          <w:i/>
        </w:rPr>
        <w:t xml:space="preserve">Emerging Markets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efe6b2acf469435c">
        <w:r>
          <w:rPr>
            <w:rStyle w:val="Hyperlink"/>
          </w:rPr>
          <w:t xml:space="preserve">https://doi.org/10.1016/j.ememar.2024.101160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Junhua Yang, Samuel Kwaku Agyei, Ahmed Bossman, Mariya Gubareva, </w:t>
      </w:r>
      <w:r>
        <w:rPr>
          <w:b/>
        </w:rPr>
        <w:t xml:space="preserve">Edward Marfo-Yiadom</w:t>
      </w:r>
      <w:r>
        <w:t xml:space="preserve"> (2023). </w:t>
      </w:r>
      <w:r>
        <w:t xml:space="preserve">Energy, metals, market uncertainties, and ESG stocks: Analysing predictability and safe havens.</w:t>
      </w:r>
      <w:r>
        <w:t xml:space="preserve"> </w:t>
      </w:r>
      <w:r>
        <w:rPr>
          <w:i/>
        </w:rPr>
        <w:t xml:space="preserve">The North American Journal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b33f279e89534b27">
        <w:r>
          <w:rPr>
            <w:rStyle w:val="Hyperlink"/>
          </w:rPr>
          <w:t xml:space="preserve">https://doi.org/10.1016/j.najef.2023.102030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Ahmed Bossman, Samuel Kwaku Agyei, Oliver Asiamah, Ellen Animah Agyei, Emmanuel Yaw Arhin, </w:t>
      </w:r>
      <w:r>
        <w:rPr>
          <w:b/>
        </w:rPr>
        <w:t xml:space="preserve">Edward Marfo-Yiadom</w:t>
      </w:r>
      <w:r>
        <w:t xml:space="preserve"> (2022). </w:t>
      </w:r>
      <w:r>
        <w:t xml:space="preserve">Dividend policy and performance of listed firms on Ghana stock exchange.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10072e67c232408e">
        <w:r>
          <w:rPr>
            <w:rStyle w:val="Hyperlink"/>
          </w:rPr>
          <w:t xml:space="preserve">https://doi.org/10.1080/23322039.2022.2127220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Ahmed Bossman, Samuel Kwaku Agyei, Peterson Owusu Junior, Ellen Animah Agyei, Patrick Kwashie Akorsu, </w:t>
      </w:r>
      <w:r>
        <w:rPr>
          <w:b/>
        </w:rPr>
        <w:t xml:space="preserve">Edward Marfo-Yiadom</w:t>
      </w:r>
      <w:r>
        <w:t xml:space="preserve">, George Amfo-Antiri</w:t>
      </w:r>
      <w:r>
        <w:t xml:space="preserve"> (2022). </w:t>
      </w:r>
      <w:r>
        <w:t xml:space="preserve">Flights‐to‐and‐from‐Quality with Islamic and Conventional Bonds in the COVID‐19 Pandemic Era: ICEEMDAN‐Based Transfer Entropy.</w:t>
      </w:r>
      <w:r>
        <w:t xml:space="preserve"> </w:t>
      </w:r>
      <w:r>
        <w:rPr>
          <w:i/>
        </w:rPr>
        <w:t xml:space="preserve">Complexity</w:t>
      </w:r>
      <w:r>
        <w:t xml:space="preserve">.</w:t>
      </w:r>
      <w:r>
        <w:t xml:space="preserve"> </w:t>
      </w:r>
      <w:hyperlink xmlns:r="http://schemas.openxmlformats.org/officeDocument/2006/relationships" w:history="true" r:id="R81fb70fe63ff497a">
        <w:r>
          <w:rPr>
            <w:rStyle w:val="Hyperlink"/>
          </w:rPr>
          <w:t xml:space="preserve">https://doi.org/10.1155/2022/1027495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Edward Marfo-Yiadom</w:t>
      </w:r>
      <w:r>
        <w:t xml:space="preserve">, George Tweneboah</w:t>
      </w:r>
      <w:r>
        <w:t xml:space="preserve"> (2022). </w:t>
      </w:r>
      <w:r>
        <w:t xml:space="preserve">The role of national culture in financial innovation and bank stability transmission.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18cbe4aa437e47db">
        <w:r>
          <w:rPr>
            <w:rStyle w:val="Hyperlink"/>
          </w:rPr>
          <w:t xml:space="preserve">https://doi.org/10.1080/23322039.2022.2111792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Kwaku Agyei, </w:t>
      </w:r>
      <w:r>
        <w:rPr>
          <w:b/>
        </w:rPr>
        <w:t xml:space="preserve">Edward Marfo-Yiadom</w:t>
      </w:r>
      <w:r>
        <w:t xml:space="preserve">, Abraham Ansong, Anthony Adu Asare Idun</w:t>
      </w:r>
      <w:r>
        <w:t xml:space="preserve"> (2019). </w:t>
      </w:r>
      <w:r>
        <w:t xml:space="preserve">Corporate Tax Avoidance Incentives of Banks in Ghana.</w:t>
      </w:r>
      <w:r>
        <w:t xml:space="preserve"> </w:t>
      </w:r>
      <w:r>
        <w:rPr>
          <w:i/>
        </w:rPr>
        <w:t xml:space="preserve">Journal of African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ed7dce1edcbd46b0">
        <w:r>
          <w:rPr>
            <w:rStyle w:val="Hyperlink"/>
          </w:rPr>
          <w:t xml:space="preserve">https://doi.org/10.1080/15228916.2019.1695183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Abraham Ansong, Samuel Kwaku Agyei, </w:t>
      </w:r>
      <w:r>
        <w:rPr>
          <w:b/>
        </w:rPr>
        <w:t xml:space="preserve">Edward Marfo Yiadom</w:t>
      </w:r>
      <w:r>
        <w:t xml:space="preserve"> (2017). </w:t>
      </w:r>
      <w:r>
        <w:t xml:space="preserve">Do lenders value firm reputation? Evidence from SMEs in Ghana.</w:t>
      </w:r>
      <w:r>
        <w:t xml:space="preserve"> </w:t>
      </w:r>
      <w:r>
        <w:rPr>
          <w:i/>
        </w:rPr>
        <w:t xml:space="preserve">EuroMed J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b2738c31e504834">
        <w:r>
          <w:rPr>
            <w:rStyle w:val="Hyperlink"/>
          </w:rPr>
          <w:t xml:space="preserve">https://doi.org/10.1504/emjm.2017.085874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George Tackie, </w:t>
      </w:r>
      <w:r>
        <w:rPr>
          <w:b/>
        </w:rPr>
        <w:t xml:space="preserve">Edward Marfo-Yiadom</w:t>
      </w:r>
      <w:r>
        <w:t xml:space="preserve">, Sampson Oduro Achina</w:t>
      </w:r>
      <w:r>
        <w:t xml:space="preserve"> (2016). </w:t>
      </w:r>
      <w:r>
        <w:t xml:space="preserve">Determinants of Internal Audit Effectiveness in Decentralized Local Government Administrative Systems.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4665f7e7ab4301">
        <w:r>
          <w:rPr>
            <w:rStyle w:val="Hyperlink"/>
          </w:rPr>
          <w:t xml:space="preserve">https://doi.org/10.5539/ijbm.v11n11p184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Edward Marfo Yiadom</w:t>
      </w:r>
      <w:r>
        <w:t xml:space="preserve">, Wisdom Atsunyo</w:t>
      </w:r>
      <w:r>
        <w:t xml:space="preserve"> (2014). </w:t>
      </w:r>
      <w:r>
        <w:t xml:space="preserve">Compliance with International Financial Reporting Standards by Listed Companies in Ghana.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1b750b20a4743ec">
        <w:r>
          <w:rPr>
            <w:rStyle w:val="Hyperlink"/>
          </w:rPr>
          <w:t xml:space="preserve">https://doi.org/10.5539/ijbm.v9n10p87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Anthony Akwesi Owusu, </w:t>
      </w:r>
      <w:r>
        <w:rPr>
          <w:b/>
        </w:rPr>
        <w:t xml:space="preserve">Edward Marfo-Yiadom</w:t>
      </w:r>
      <w:r>
        <w:t xml:space="preserve">, Georgina Asi Owusu</w:t>
      </w:r>
      <w:r>
        <w:t xml:space="preserve"> (2014). </w:t>
      </w:r>
      <w:r>
        <w:t xml:space="preserve">Undergraduate Competences as Labour Market Mechanism for Curriculum Alignment in Ghana: Case of University of Cape Coast School of Business.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09246ba1d9148b5">
        <w:r>
          <w:rPr>
            <w:rStyle w:val="Hyperlink"/>
          </w:rPr>
          <w:t xml:space="preserve">https://doi.org/10.18533/ijbsr.v4i9.559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Edward Marfo-Yiadom</w:t>
      </w:r>
      <w:r>
        <w:t xml:space="preserve">, Abraham Ansong</w:t>
      </w:r>
      <w:r>
        <w:t xml:space="preserve"> (2012). </w:t>
      </w:r>
      <w:r>
        <w:t xml:space="preserve">Customers’ Perception of Innovative Banking Products in Cape Coast Metropolis, Ghana.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0aa55e8cff04d71">
        <w:r>
          <w:rPr>
            <w:rStyle w:val="Hyperlink"/>
          </w:rPr>
          <w:t xml:space="preserve">https://doi.org/10.5539/ijbm.v7n3p162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Samuel Kwaku Agyei, </w:t>
      </w:r>
      <w:r>
        <w:rPr>
          <w:b/>
        </w:rPr>
        <w:t xml:space="preserve">Edward Marfo-Yiadom</w:t>
      </w:r>
      <w:r>
        <w:t xml:space="preserve"> (2011). </w:t>
      </w:r>
      <w:r>
        <w:t xml:space="preserve">Dividend Policy and Bank Performance in Ghana.</w:t>
      </w:r>
      <w:r>
        <w:t xml:space="preserve"> </w:t>
      </w:r>
      <w:r>
        <w:rPr>
          <w:i/>
        </w:rPr>
        <w:t xml:space="preserve">International Journal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38c1d5d0b714938">
        <w:r>
          <w:rPr>
            <w:rStyle w:val="Hyperlink"/>
          </w:rPr>
          <w:t xml:space="preserve">https://doi.org/10.5539/ijef.v3n4p202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Abraham Ansong, </w:t>
      </w:r>
      <w:r>
        <w:rPr>
          <w:b/>
        </w:rPr>
        <w:t xml:space="preserve">Edward Marfo-Yiadom</w:t>
      </w:r>
      <w:r>
        <w:t xml:space="preserve">, Emmanuel Ekow-Asmah</w:t>
      </w:r>
      <w:r>
        <w:t xml:space="preserve"> (2011). </w:t>
      </w:r>
      <w:r>
        <w:t xml:space="preserve">The Effects of Financial Innovation on Financial Savings: Evidence From an Economy in Transition.</w:t>
      </w:r>
      <w:r>
        <w:t xml:space="preserve"> </w:t>
      </w:r>
      <w:r>
        <w:rPr>
          <w:i/>
        </w:rPr>
        <w:t xml:space="preserve">Journal of African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8c68f831d2d04753">
        <w:r>
          <w:rPr>
            <w:rStyle w:val="Hyperlink"/>
          </w:rPr>
          <w:t xml:space="preserve">https://doi.org/10.1080/15228916.2011.555271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E. Marfo-Yiadom Marfo-Yiadom</w:t>
      </w:r>
      <w:r>
        <w:t xml:space="preserve">, B. Obeng Acquah Obeng Acquah</w:t>
      </w:r>
      <w:r>
        <w:t xml:space="preserve"> (2009). </w:t>
      </w:r>
      <w:r>
        <w:t xml:space="preserve">Business support schemes in Ghana: An assessment.</w:t>
      </w:r>
      <w:r>
        <w:t xml:space="preserve"> </w:t>
      </w:r>
      <w:r>
        <w:rPr>
          <w:i/>
        </w:rPr>
        <w:t xml:space="preserve">Pentvars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684852810a84118">
        <w:r>
          <w:rPr>
            <w:rStyle w:val="Hyperlink"/>
          </w:rPr>
          <w:t xml:space="preserve">https://doi.org/10.62868/pbj.v5i1.63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E. Marfo-Yiadom Marfo-Yiadom</w:t>
      </w:r>
      <w:r>
        <w:t xml:space="preserve"> (2009). </w:t>
      </w:r>
      <w:r>
        <w:t xml:space="preserve">Corporate governance and strategic management.</w:t>
      </w:r>
      <w:r>
        <w:t xml:space="preserve"> </w:t>
      </w:r>
      <w:r>
        <w:rPr>
          <w:i/>
        </w:rPr>
        <w:t xml:space="preserve">Pentvars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3f7699788674e6e">
        <w:r>
          <w:rPr>
            <w:rStyle w:val="Hyperlink"/>
          </w:rPr>
          <w:t xml:space="preserve">https://doi.org/10.62868/pbj.v6i2.59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E. Marfo-Yiadom Marfo-Yiadom</w:t>
      </w:r>
      <w:r>
        <w:t xml:space="preserve">, M.S.W Mensah Mensah</w:t>
      </w:r>
      <w:r>
        <w:t xml:space="preserve"> (2009). </w:t>
      </w:r>
      <w:r>
        <w:t xml:space="preserve">The concept of ‘Informal Economy’ revisited: A review of related literature.</w:t>
      </w:r>
      <w:r>
        <w:t xml:space="preserve"> </w:t>
      </w:r>
      <w:r>
        <w:rPr>
          <w:i/>
        </w:rPr>
        <w:t xml:space="preserve">Pentvars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72df1ad65624bc3">
        <w:r>
          <w:rPr>
            <w:rStyle w:val="Hyperlink"/>
          </w:rPr>
          <w:t xml:space="preserve">https://doi.org/10.62868/pbj.v6i2.60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Edward Marfo-Yiadom</w:t>
      </w:r>
      <w:r>
        <w:t xml:space="preserve"> (2008). </w:t>
      </w:r>
      <w:r>
        <w:t xml:space="preserve">Trade Credit Terms and Credit Practices of Selected Firms in Accra-Tema Metropolis.</w:t>
      </w:r>
      <w:r>
        <w:t xml:space="preserve"> </w:t>
      </w:r>
      <w:r>
        <w:rPr>
          <w:i/>
        </w:rPr>
        <w:t xml:space="preserve">Journal of Business Research</w:t>
      </w:r>
      <w:r>
        <w:t xml:space="preserve">.</w:t>
      </w:r>
    </w:p>
    <w:sectPr>
      <w:footerReference xmlns:r="http://schemas.openxmlformats.org/officeDocument/2006/relationships" w:type="default" r:id="R8eb46c730036417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scholar.ucc.edu.gh/staff/dd3c116b-07eb-4d81-ba6a-338b7f6cb434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d00c526b08418d" /><Relationship Type="http://schemas.openxmlformats.org/officeDocument/2006/relationships/hyperlink" Target="https://scholar.ucc.edu.gh/staff/dd3c116b-07eb-4d81-ba6a-338b7f6cb434" TargetMode="External" Id="Re88634e9eec6477a" /><Relationship Type="http://schemas.openxmlformats.org/officeDocument/2006/relationships/hyperlink" Target="https://doi.org/10.1177/21582440251403642" TargetMode="External" Id="Rf56463f1cb2040cf" /><Relationship Type="http://schemas.openxmlformats.org/officeDocument/2006/relationships/hyperlink" Target="https://doi.org/10.1108/fdar-03-2026-0025" TargetMode="External" Id="R1b8fe11ca654438b" /><Relationship Type="http://schemas.openxmlformats.org/officeDocument/2006/relationships/hyperlink" Target="https://doi.org/10.47963/jobed.v13i.1753" TargetMode="External" Id="R58e140b492cc48c3" /><Relationship Type="http://schemas.openxmlformats.org/officeDocument/2006/relationships/hyperlink" Target="https://doi.org/10.1080/23311975.2025.2499208" TargetMode="External" Id="R1e234910e6b842ee" /><Relationship Type="http://schemas.openxmlformats.org/officeDocument/2006/relationships/hyperlink" Target="https://doi.org/10.47963/jobed.v13i.1727" TargetMode="External" Id="R94d298c451634125" /><Relationship Type="http://schemas.openxmlformats.org/officeDocument/2006/relationships/hyperlink" Target="https://doi.org/10.1504/ijbcg.2024.142224" TargetMode="External" Id="Ra0407baeecd04aa5" /><Relationship Type="http://schemas.openxmlformats.org/officeDocument/2006/relationships/hyperlink" Target="https://doi.org/10.1016/j.ememar.2024.101160" TargetMode="External" Id="Refe6b2acf469435c" /><Relationship Type="http://schemas.openxmlformats.org/officeDocument/2006/relationships/hyperlink" Target="https://doi.org/10.1016/j.najef.2023.102030" TargetMode="External" Id="Rb33f279e89534b27" /><Relationship Type="http://schemas.openxmlformats.org/officeDocument/2006/relationships/hyperlink" Target="https://doi.org/10.1080/23322039.2022.2127220" TargetMode="External" Id="R10072e67c232408e" /><Relationship Type="http://schemas.openxmlformats.org/officeDocument/2006/relationships/hyperlink" Target="https://doi.org/10.1155/2022/1027495" TargetMode="External" Id="R81fb70fe63ff497a" /><Relationship Type="http://schemas.openxmlformats.org/officeDocument/2006/relationships/hyperlink" Target="https://doi.org/10.1080/23322039.2022.2111792" TargetMode="External" Id="R18cbe4aa437e47db" /><Relationship Type="http://schemas.openxmlformats.org/officeDocument/2006/relationships/hyperlink" Target="https://doi.org/10.1080/15228916.2019.1695183" TargetMode="External" Id="Red7dce1edcbd46b0" /><Relationship Type="http://schemas.openxmlformats.org/officeDocument/2006/relationships/hyperlink" Target="https://doi.org/10.1504/emjm.2017.085874" TargetMode="External" Id="R1b2738c31e504834" /><Relationship Type="http://schemas.openxmlformats.org/officeDocument/2006/relationships/hyperlink" Target="https://doi.org/10.5539/ijbm.v11n11p184" TargetMode="External" Id="Rc24665f7e7ab4301" /><Relationship Type="http://schemas.openxmlformats.org/officeDocument/2006/relationships/hyperlink" Target="https://doi.org/10.5539/ijbm.v9n10p87" TargetMode="External" Id="R11b750b20a4743ec" /><Relationship Type="http://schemas.openxmlformats.org/officeDocument/2006/relationships/hyperlink" Target="https://doi.org/10.18533/ijbsr.v4i9.559" TargetMode="External" Id="R109246ba1d9148b5" /><Relationship Type="http://schemas.openxmlformats.org/officeDocument/2006/relationships/hyperlink" Target="https://doi.org/10.5539/ijbm.v7n3p162" TargetMode="External" Id="R10aa55e8cff04d71" /><Relationship Type="http://schemas.openxmlformats.org/officeDocument/2006/relationships/hyperlink" Target="https://doi.org/10.5539/ijef.v3n4p202" TargetMode="External" Id="R438c1d5d0b714938" /><Relationship Type="http://schemas.openxmlformats.org/officeDocument/2006/relationships/hyperlink" Target="https://doi.org/10.1080/15228916.2011.555271" TargetMode="External" Id="R8c68f831d2d04753" /><Relationship Type="http://schemas.openxmlformats.org/officeDocument/2006/relationships/hyperlink" Target="https://doi.org/10.62868/pbj.v5i1.63" TargetMode="External" Id="Rc684852810a84118" /><Relationship Type="http://schemas.openxmlformats.org/officeDocument/2006/relationships/hyperlink" Target="https://doi.org/10.62868/pbj.v6i2.59" TargetMode="External" Id="Rd3f7699788674e6e" /><Relationship Type="http://schemas.openxmlformats.org/officeDocument/2006/relationships/hyperlink" Target="https://doi.org/10.62868/pbj.v6i2.60" TargetMode="External" Id="R372df1ad65624bc3" /><Relationship Type="http://schemas.openxmlformats.org/officeDocument/2006/relationships/footer" Target="/word/footer1.xml" Id="R8eb46c7300364179" /></Relationships>
</file>