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ca6b2df9045b4" /><Relationship Type="http://schemas.openxmlformats.org/package/2006/relationships/metadata/core-properties" Target="/package/services/metadata/core-properties/847ac5eb2b554c2d86eb2f161c81a37a.psmdcp" Id="Rbb83c3199bea42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Odoi Frederick N.A.</w:t>
      </w:r>
    </w:p>
    <w:p>
      <w:r>
        <w:rPr>
          <w:rStyle w:val="Muted"/>
          <w:sz w:val="22"/>
        </w:rPr>
        <w:t xml:space="preserve">Associate Professor · Animal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d4d1b5a7c4b4409">
        <w:r>
          <w:rPr>
            <w:rStyle w:val="Hyperlink"/>
            <w:sz w:val="18"/>
          </w:rPr>
          <w:t xml:space="preserve">scholar.ucc.edu.gh/staff/dd6f3d97-0a1c-47a4-92fa-2e2ef8cccb15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Animal Science and Zoology · Plant Science · Complementary and alternative medicine · Ecology · Genetics · Insect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1982–2021.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M. Teye, V. Y. A. Barku, </w:t>
      </w:r>
      <w:r>
        <w:rPr>
          <w:b/>
        </w:rPr>
        <w:t xml:space="preserve">F. N. A. Odoi</w:t>
      </w:r>
      <w:r>
        <w:t xml:space="preserve">, C. Kyereme</w:t>
      </w:r>
      <w:r>
        <w:t xml:space="preserve"> (2021). </w:t>
      </w:r>
      <w:r>
        <w:t xml:space="preserve">Water Hyacinth (Eichhornia crassipes) Plant Meal in Rabbit Diets: Effects on Meat Quality and Heavy Metal Content.</w:t>
      </w:r>
      <w:r>
        <w:t xml:space="preserve"> </w:t>
      </w:r>
      <w:r>
        <w:rPr>
          <w:i/>
        </w:rPr>
        <w:t xml:space="preserve">ACS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521662ee50a468c">
        <w:r>
          <w:rPr>
            <w:rStyle w:val="Hyperlink"/>
          </w:rPr>
          <w:t xml:space="preserve">https://doi.org/10.1021/acsfoodscitech.1c00188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M. Teye, A. Fuseini, </w:t>
      </w:r>
      <w:r>
        <w:rPr>
          <w:b/>
        </w:rPr>
        <w:t xml:space="preserve">F.N.A. Odoi</w:t>
      </w:r>
      <w:r>
        <w:t xml:space="preserve"> (2020). </w:t>
      </w:r>
      <w:r>
        <w:t xml:space="preserve">Consumer acceptance, Carcass and sensory characteristics of meats of farmed and wild cane rats (Thryonomys swinderianus).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e9b26ef470874738">
        <w:r>
          <w:rPr>
            <w:rStyle w:val="Hyperlink"/>
          </w:rPr>
          <w:t xml:space="preserve">https://doi.org/10.1016/j.sciaf.2020.e00461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Philip Yeboah, </w:t>
      </w:r>
      <w:r>
        <w:rPr>
          <w:b/>
        </w:rPr>
        <w:t xml:space="preserve">FNA Odoi</w:t>
      </w:r>
      <w:r>
        <w:t xml:space="preserve">, M Teye, T Yangtul</w:t>
      </w:r>
      <w:r>
        <w:t xml:space="preserve"> (2020). </w:t>
      </w:r>
      <w:r>
        <w:t xml:space="preserve">The growth performance and carcass characteristics of broiler guinea fowls (Numida meleagris) fed on diets containing RE3™ probiotics.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9af0e049f5a4b01">
        <w:r>
          <w:rPr>
            <w:rStyle w:val="Hyperlink"/>
          </w:rPr>
          <w:t xml:space="preserve">https://doi.org/10.18697/ajfand.95.19185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F.N.A Odoi</w:t>
      </w:r>
      <w:r>
        <w:t xml:space="preserve">, M.K Afutu, S Lamptey</w:t>
      </w:r>
      <w:r>
        <w:t xml:space="preserve"> (2010). </w:t>
      </w:r>
      <w:r>
        <w:t xml:space="preserve">Effect of different salinity levels in drinking water on growth of broiler chickens.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18eb22eb38241bb">
        <w:r>
          <w:rPr>
            <w:rStyle w:val="Hyperlink"/>
          </w:rPr>
          <w:t xml:space="preserve">https://doi.org/10.4314/gjas.v42i1-2.60637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 N Odoi</w:t>
      </w:r>
      <w:r>
        <w:t xml:space="preserve">, E Owen</w:t>
      </w:r>
      <w:r>
        <w:t xml:space="preserve"> (2007). </w:t>
      </w:r>
      <w:r>
        <w:t xml:space="preserve">Memory and food intake in sheep: Effects of previous exposure to straw on intake and behaviour later in life.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924893b47ab43e1">
        <w:r>
          <w:rPr>
            <w:rStyle w:val="Hyperlink"/>
          </w:rPr>
          <w:t xml:space="preserve">https://doi.org/10.4314/gjas.v39i1.2121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S.O. Apori, </w:t>
      </w:r>
      <w:r>
        <w:rPr>
          <w:b/>
        </w:rPr>
        <w:t xml:space="preserve">F.N.A. Odoi</w:t>
      </w:r>
      <w:r>
        <w:t xml:space="preserve">, E. Ganyo</w:t>
      </w:r>
      <w:r>
        <w:t xml:space="preserve"> (2001). </w:t>
      </w:r>
      <w:r>
        <w:t xml:space="preserve">Intake and digestibility of organic matter and nitrogen in Chromo odorata leaf meal-based diets by sheep.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3a854f5ca8243e1">
        <w:r>
          <w:rPr>
            <w:rStyle w:val="Hyperlink"/>
          </w:rPr>
          <w:t xml:space="preserve">https://doi.org/10.4314/gjas.v34i1.1823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W. S. Alhassan, </w:t>
      </w:r>
      <w:r>
        <w:rPr>
          <w:b/>
        </w:rPr>
        <w:t xml:space="preserve">F. Odoi</w:t>
      </w:r>
      <w:r>
        <w:t xml:space="preserve"> (1982). </w:t>
      </w:r>
      <w:r>
        <w:t xml:space="preserve">Use of cassava leaf meal in diets for pigs in the humid tropics.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af3a274b3149ee">
        <w:r>
          <w:rPr>
            <w:rStyle w:val="Hyperlink"/>
          </w:rPr>
          <w:t xml:space="preserve">https://doi.org/10.1007/bf02242161</w:t>
        </w:r>
      </w:hyperlink>
    </w:p>
    <w:sectPr>
      <w:footerReference xmlns:r="http://schemas.openxmlformats.org/officeDocument/2006/relationships" w:type="default" r:id="Rcee3cc347ecd43c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scholar.ucc.edu.gh/staff/dd6f3d97-0a1c-47a4-92fa-2e2ef8cccb15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07c3a36d4f4a65" /><Relationship Type="http://schemas.openxmlformats.org/officeDocument/2006/relationships/hyperlink" Target="https://scholar.ucc.edu.gh/staff/dd6f3d97-0a1c-47a4-92fa-2e2ef8cccb15" TargetMode="External" Id="R1d4d1b5a7c4b4409" /><Relationship Type="http://schemas.openxmlformats.org/officeDocument/2006/relationships/hyperlink" Target="https://doi.org/10.1021/acsfoodscitech.1c00188" TargetMode="External" Id="Re521662ee50a468c" /><Relationship Type="http://schemas.openxmlformats.org/officeDocument/2006/relationships/hyperlink" Target="https://doi.org/10.1016/j.sciaf.2020.e00461" TargetMode="External" Id="Re9b26ef470874738" /><Relationship Type="http://schemas.openxmlformats.org/officeDocument/2006/relationships/hyperlink" Target="https://doi.org/10.18697/ajfand.95.19185" TargetMode="External" Id="R89af0e049f5a4b01" /><Relationship Type="http://schemas.openxmlformats.org/officeDocument/2006/relationships/hyperlink" Target="https://doi.org/10.4314/gjas.v42i1-2.60637" TargetMode="External" Id="R418eb22eb38241bb" /><Relationship Type="http://schemas.openxmlformats.org/officeDocument/2006/relationships/hyperlink" Target="https://doi.org/10.4314/gjas.v39i1.2121" TargetMode="External" Id="R1924893b47ab43e1" /><Relationship Type="http://schemas.openxmlformats.org/officeDocument/2006/relationships/hyperlink" Target="https://doi.org/10.4314/gjas.v34i1.1823" TargetMode="External" Id="Ra3a854f5ca8243e1" /><Relationship Type="http://schemas.openxmlformats.org/officeDocument/2006/relationships/hyperlink" Target="https://doi.org/10.1007/bf02242161" TargetMode="External" Id="R2daf3a274b3149ee" /><Relationship Type="http://schemas.openxmlformats.org/officeDocument/2006/relationships/footer" Target="/word/footer1.xml" Id="Rcee3cc347ecd43c3" /></Relationships>
</file>