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3b46bc4224be2" /><Relationship Type="http://schemas.openxmlformats.org/package/2006/relationships/metadata/core-properties" Target="/package/services/metadata/core-properties/fad31f67673a4e19a0993694b0ad9697.psmdcp" Id="R771f3fb9bdae41d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Sophia Ohene-Darko</w:t>
      </w:r>
    </w:p>
    <w:p>
      <w:r>
        <w:rPr>
          <w:rStyle w:val="Muted"/>
          <w:sz w:val="22"/>
        </w:rPr>
        <w:t xml:space="preserve">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2e0d8082730446d">
        <w:r>
          <w:rPr>
            <w:rStyle w:val="Hyperlink"/>
            <w:sz w:val="18"/>
          </w:rPr>
          <w:t xml:space="preserve">0000-0001-8339-2166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02a381f5edc4e76">
        <w:r>
          <w:rPr>
            <w:rStyle w:val="Hyperlink"/>
            <w:sz w:val="18"/>
          </w:rPr>
          <w:t xml:space="preserve">scholar.ucc.edu.gh/staff/df168dcb-4202-434f-a802-8b34e59a1db6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Food Science · Education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7.53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2020–2025. Field-weighted impact is the mean over the 4 works scored for it; 1.00 is the world average for works of the same field, type and year. 1 of the 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Vocational and Technical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Hospitality, University of Cape Coast  GH,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Abigail Boatemaa Osafo, </w:t>
      </w:r>
      <w:r>
        <w:rPr>
          <w:b/>
        </w:rPr>
        <w:t xml:space="preserve">Sophia Ohene-Darko</w:t>
      </w:r>
      <w:r>
        <w:t xml:space="preserve">, Edmond Kwesi Agormedah, Charles Omane-Adjekum</w:t>
      </w:r>
      <w:r>
        <w:t xml:space="preserve"> (2025). </w:t>
      </w:r>
      <w:r>
        <w:t xml:space="preserve">Navigating the Transition to Higher Education: Understanding the Experience among First-Year University Students.</w:t>
      </w:r>
      <w:r>
        <w:t xml:space="preserve"> </w:t>
      </w:r>
      <w:r>
        <w:rPr>
          <w:i/>
        </w:rPr>
        <w:t xml:space="preserve">Journal of Tertiary Education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8d98b437407f4915">
        <w:r>
          <w:rPr>
            <w:rStyle w:val="Hyperlink"/>
          </w:rPr>
          <w:t xml:space="preserve">https://doi.org/10.54536/jtel.v3i1.4192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Sophia Ohene-Darko</w:t>
      </w:r>
      <w:r>
        <w:t xml:space="preserve"> (2023). </w:t>
      </w:r>
      <w:r>
        <w:t xml:space="preserve">Food Service Operators Licensure Status: Implication for Food Safety in Ghana.</w:t>
      </w:r>
      <w:r>
        <w:t xml:space="preserve"> </w:t>
      </w:r>
      <w:r>
        <w:rPr>
          <w:i/>
        </w:rPr>
        <w:t xml:space="preserve">International Journal of Nutrition and Food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938c63243a44b0f">
        <w:r>
          <w:rPr>
            <w:rStyle w:val="Hyperlink"/>
          </w:rPr>
          <w:t xml:space="preserve">https://doi.org/10.11648/j.ijnfs.20231201.14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Sophia Ohene-Darko</w:t>
      </w:r>
      <w:r>
        <w:t xml:space="preserve">, Kwaku A. Boakye</w:t>
      </w:r>
      <w:r>
        <w:t xml:space="preserve"> (2022). </w:t>
      </w:r>
      <w:r>
        <w:t xml:space="preserve">Food safety regulation: Perspectives of food service operators in the cape coast metropolis.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99705d25086a4810">
        <w:r>
          <w:rPr>
            <w:rStyle w:val="Hyperlink"/>
          </w:rPr>
          <w:t xml:space="preserve">https://doi.org/10.47963/gje81327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Sophia Ohene-Darko</w:t>
      </w:r>
      <w:r>
        <w:t xml:space="preserve">, Victor Y.A. Barku</w:t>
      </w:r>
      <w:r>
        <w:t xml:space="preserve"> (2020). </w:t>
      </w:r>
      <w:r>
        <w:t xml:space="preserve">Nutritional Assessment of Meals Provided to Some Pre-School Children in Central Region, Ghana.</w:t>
      </w:r>
      <w:r>
        <w:t xml:space="preserve"> </w:t>
      </w:r>
      <w:r>
        <w:rPr>
          <w:i/>
        </w:rPr>
        <w:t xml:space="preserve">Pakistan Journal of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23f089fe7754af3">
        <w:r>
          <w:rPr>
            <w:rStyle w:val="Hyperlink"/>
          </w:rPr>
          <w:t xml:space="preserve">https://doi.org/10.3923/pjn.2020.329.336</w:t>
        </w:r>
      </w:hyperlink>
    </w:p>
    <w:sectPr>
      <w:footerReference xmlns:r="http://schemas.openxmlformats.org/officeDocument/2006/relationships" w:type="default" r:id="Rbe06b12a21f2442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scholar.ucc.edu.gh/staff/df168dcb-4202-434f-a802-8b34e59a1db6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38c4d0d8474a4d" /><Relationship Type="http://schemas.openxmlformats.org/officeDocument/2006/relationships/hyperlink" Target="https://orcid.org/0000-0001-8339-2166" TargetMode="External" Id="Re2e0d8082730446d" /><Relationship Type="http://schemas.openxmlformats.org/officeDocument/2006/relationships/hyperlink" Target="https://scholar.ucc.edu.gh/staff/df168dcb-4202-434f-a802-8b34e59a1db6" TargetMode="External" Id="R102a381f5edc4e76" /><Relationship Type="http://schemas.openxmlformats.org/officeDocument/2006/relationships/hyperlink" Target="https://doi.org/10.54536/jtel.v3i1.4192" TargetMode="External" Id="R8d98b437407f4915" /><Relationship Type="http://schemas.openxmlformats.org/officeDocument/2006/relationships/hyperlink" Target="https://doi.org/10.11648/j.ijnfs.20231201.14" TargetMode="External" Id="R0938c63243a44b0f" /><Relationship Type="http://schemas.openxmlformats.org/officeDocument/2006/relationships/hyperlink" Target="https://doi.org/10.47963/gje81327" TargetMode="External" Id="R99705d25086a4810" /><Relationship Type="http://schemas.openxmlformats.org/officeDocument/2006/relationships/hyperlink" Target="https://doi.org/10.3923/pjn.2020.329.336" TargetMode="External" Id="Rf23f089fe7754af3" /><Relationship Type="http://schemas.openxmlformats.org/officeDocument/2006/relationships/footer" Target="/word/footer1.xml" Id="Rbe06b12a21f24429" /></Relationships>
</file>