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27a520c4f42ff" /><Relationship Type="http://schemas.openxmlformats.org/package/2006/relationships/metadata/core-properties" Target="/package/services/metadata/core-properties/2375dbae095348f19afbebe05e25204a.psmdcp" Id="R691c6befa1af43c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Elizabeth annan-prah</w:t>
      </w:r>
    </w:p>
    <w:p>
      <w:r>
        <w:rPr>
          <w:rStyle w:val="Muted"/>
          <w:sz w:val="22"/>
        </w:rPr>
        <w:t xml:space="preserve">Associate Professor · Human Resource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13c5ed4b46a472f">
        <w:r>
          <w:rPr>
            <w:rStyle w:val="Hyperlink"/>
            <w:sz w:val="18"/>
          </w:rPr>
          <w:t xml:space="preserve">scholar.google.com/citations?user=05fNrxkAAAAJ&amp;hl=en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b88da23230c4f29">
        <w:r>
          <w:rPr>
            <w:rStyle w:val="Hyperlink"/>
            <w:sz w:val="18"/>
          </w:rPr>
          <w:t xml:space="preserve">scholar.ucc.edu.gh/staff/e0cd4778-1a78-45c5-8e75-5b36ea7758fc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Human Resource Management · Development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Applied Psychology · Accounting · Management Information Systems · Demography · Economics and Econometrics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2010–2026. Field-weighted impact is the mean over the 10 works scored for it; 1.00 is the world average for works of the same field, type and year. 2 of the 10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Elizabeth Annan-prah</w:t>
      </w:r>
      <w:r>
        <w:t xml:space="preserve">, Joshua Addo, Michael Fudzi, Alfred Andoh</w:t>
      </w:r>
      <w:r>
        <w:t xml:space="preserve"> (2026). </w:t>
      </w:r>
      <w:r>
        <w:t xml:space="preserve">Isomorphic Pressures, Top Management Support, and Human Resource Information System (HRIS) Adoption: A Symmetric and Asymmetric Approach.</w:t>
      </w:r>
      <w:r>
        <w:t xml:space="preserve"> </w:t>
      </w:r>
      <w:r>
        <w:rPr>
          <w:i/>
        </w:rPr>
        <w:t xml:space="preserve">Golden Ratio of Human Resource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ccdd2c83a084e27">
        <w:r>
          <w:rPr>
            <w:rStyle w:val="Hyperlink"/>
          </w:rPr>
          <w:t xml:space="preserve">https://doi.org/10.52970/grhrm.v6i2.1339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George Nuer Appertey, Daniel Quainoo, </w:t>
      </w:r>
      <w:r>
        <w:rPr>
          <w:b/>
        </w:rPr>
        <w:t xml:space="preserve">Elizabeth Anan-Prah</w:t>
      </w:r>
      <w:r>
        <w:t xml:space="preserve"> (2026). </w:t>
      </w:r>
      <w:r>
        <w:t xml:space="preserve">Organisational Commitment and Employee Performance: A Pls-Sem Analysis in a Ghanaian Public University.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c828e3f2a944df0">
        <w:r>
          <w:rPr>
            <w:rStyle w:val="Hyperlink"/>
          </w:rPr>
          <w:t xml:space="preserve">https://doi.org/10.47772/ijriss.2026.100400599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Ebenezer Adjartey, Prince Gyabaah, Isaac Kwadwo Anim, Isaac Kpakpo-Mensah, Lawrence Yaw Kusi, </w:t>
      </w:r>
      <w:r>
        <w:rPr>
          <w:b/>
        </w:rPr>
        <w:t xml:space="preserve">Elizabeth Cornelia Annan-Prah</w:t>
      </w:r>
      <w:r>
        <w:t xml:space="preserve"> (2026). </w:t>
      </w:r>
      <w:r>
        <w:t xml:space="preserve">Women’s socioeconomic status and attitudes toward intimate partner violence in Ghana: a survey-weighted regional analysis.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b06f60361404e73">
        <w:r>
          <w:rPr>
            <w:rStyle w:val="Hyperlink"/>
          </w:rPr>
          <w:t xml:space="preserve">https://doi.org/10.1007/s43545-026-01635-x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Elizabeth Cornelia Annan-Prah</w:t>
      </w:r>
      <w:r>
        <w:t xml:space="preserve">, Raphael Papa Kweku Andoh</w:t>
      </w:r>
      <w:r>
        <w:t xml:space="preserve"> (2023). </w:t>
      </w:r>
      <w:r>
        <w:t xml:space="preserve">Administrative capacity and local level development in metropolitan, municipal and district assemblies in Ghana: mediating role of resource capacity.</w:t>
      </w:r>
      <w:r>
        <w:t xml:space="preserve"> </w:t>
      </w:r>
      <w:r>
        <w:rPr>
          <w:i/>
        </w:rPr>
        <w:t xml:space="preserve">International Journal of Public Sector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d25b1f9904c426b">
        <w:r>
          <w:rPr>
            <w:rStyle w:val="Hyperlink"/>
          </w:rPr>
          <w:t xml:space="preserve">https://doi.org/10.1108/ijpsm-07-2022-0168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Elizabeth C. Annan-Prah</w:t>
      </w:r>
      <w:r>
        <w:t xml:space="preserve">, Raphael P.K. Andoh</w:t>
      </w:r>
      <w:r>
        <w:t xml:space="preserve"> (2023). </w:t>
      </w:r>
      <w:r>
        <w:t xml:space="preserve">Effects of customised capacity building on employee engagement, empowerment, and learning in Ghanaian local government institutions.</w:t>
      </w:r>
      <w:r>
        <w:t xml:space="preserve"> </w:t>
      </w:r>
      <w:r>
        <w:rPr>
          <w:i/>
        </w:rPr>
        <w:t xml:space="preserve">Public Administration and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3af8966cad134dbc">
        <w:r>
          <w:rPr>
            <w:rStyle w:val="Hyperlink"/>
          </w:rPr>
          <w:t xml:space="preserve">https://doi.org/10.1108/pap-06-2022-0068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Raphael Papa Kweku Andoh, </w:t>
      </w:r>
      <w:r>
        <w:rPr>
          <w:b/>
        </w:rPr>
        <w:t xml:space="preserve">Elizabeth Cornelia Annan-Prah</w:t>
      </w:r>
      <w:r>
        <w:t xml:space="preserve">, Georgina Nyantakyiwaa Boampong, Josephine Jehu-Appiah, Araba Mbrowa Korsah, Emmanuel Afreh Owusu</w:t>
      </w:r>
      <w:r>
        <w:t xml:space="preserve"> (2023). </w:t>
      </w:r>
      <w:r>
        <w:t xml:space="preserve">Examination of the influence of transfer opportunity, assimilation of training content and motivation to transfer in the training transfer process.</w:t>
      </w:r>
      <w:r>
        <w:t xml:space="preserve"> </w:t>
      </w:r>
      <w:r>
        <w:rPr>
          <w:i/>
        </w:rPr>
        <w:t xml:space="preserve">European journal of training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601387458a64182">
        <w:r>
          <w:rPr>
            <w:rStyle w:val="Hyperlink"/>
          </w:rPr>
          <w:t xml:space="preserve">https://doi.org/10.1108/ejtd-09-2022-0100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Elizabeth Cornelia Annan-Prah</w:t>
      </w:r>
      <w:r>
        <w:t xml:space="preserve">, Florence Baffoe, Raphael Papa Kweku Andoh</w:t>
      </w:r>
      <w:r>
        <w:t xml:space="preserve"> (2023). </w:t>
      </w:r>
      <w:r>
        <w:t xml:space="preserve">People aspect of learning organisation and performance of administrative staff in a public university context.</w:t>
      </w:r>
      <w:r>
        <w:t xml:space="preserve"> </w:t>
      </w:r>
      <w:r>
        <w:rPr>
          <w:i/>
        </w:rPr>
        <w:t xml:space="preserve">The Learning Organization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69b52d4e77041b3">
        <w:r>
          <w:rPr>
            <w:rStyle w:val="Hyperlink"/>
          </w:rPr>
          <w:t xml:space="preserve">https://doi.org/10.1108/tlo-12-2022-0162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Raphael Papa Kweku Andoh, </w:t>
      </w:r>
      <w:r>
        <w:rPr>
          <w:b/>
        </w:rPr>
        <w:t xml:space="preserve">Elizabeth Cornelia Annan-Prah</w:t>
      </w:r>
      <w:r>
        <w:t xml:space="preserve">, Emmanuel Afreh Owusu, Paul Mensah Agyei</w:t>
      </w:r>
      <w:r>
        <w:t xml:space="preserve"> (2022). </w:t>
      </w:r>
      <w:r>
        <w:t xml:space="preserve">Trainees’ aversions of employee training programs.</w:t>
      </w:r>
      <w:r>
        <w:t xml:space="preserve"> </w:t>
      </w:r>
      <w:r>
        <w:rPr>
          <w:i/>
        </w:rPr>
        <w:t xml:space="preserve">European journal of training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18db495f16e4c40">
        <w:r>
          <w:rPr>
            <w:rStyle w:val="Hyperlink"/>
          </w:rPr>
          <w:t xml:space="preserve">https://doi.org/10.1108/ejtd-02-2022-0022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Raphael Papa Kweku Andoh, Emmanuel Afreh Owusu, </w:t>
      </w:r>
      <w:r>
        <w:rPr>
          <w:b/>
        </w:rPr>
        <w:t xml:space="preserve">Elizabeth Cornelia Annan-Prah</w:t>
      </w:r>
      <w:r>
        <w:t xml:space="preserve">, Georgina Nyantakyiwaa Boampong</w:t>
      </w:r>
      <w:r>
        <w:t xml:space="preserve"> (2022). </w:t>
      </w:r>
      <w:r>
        <w:t xml:space="preserve">Training value, employee internal states and training transfer: examining the web of relationships.</w:t>
      </w:r>
      <w:r>
        <w:t xml:space="preserve"> </w:t>
      </w:r>
      <w:r>
        <w:rPr>
          <w:i/>
        </w:rPr>
        <w:t xml:space="preserve">The Learning Organization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954d80357754310">
        <w:r>
          <w:rPr>
            <w:rStyle w:val="Hyperlink"/>
          </w:rPr>
          <w:t xml:space="preserve">https://doi.org/10.1108/tlo-09-2022-0100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Elizabeth Cornelia Annan-Prah</w:t>
      </w:r>
      <w:r>
        <w:t xml:space="preserve"> (2020). </w:t>
      </w:r>
      <w:r>
        <w:t xml:space="preserve">Interrogating co-design capacity building approaches for organisational development: The case of Komenda/Edina/Eguafo/Abirem Municipal Assembly of Central Region, Ghana.</w:t>
      </w:r>
      <w:r>
        <w:t xml:space="preserve"> </w:t>
      </w:r>
      <w:r>
        <w:rPr>
          <w:i/>
        </w:rPr>
        <w:t xml:space="preserve">International Journal of Human Resource Management and Research (IJHRMR)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ELIZABETH CORNELIA Annan-Prah</w:t>
      </w:r>
      <w:r>
        <w:t xml:space="preserve"> (2019). </w:t>
      </w:r>
      <w:r>
        <w:t xml:space="preserve">Assessing effectiveness of capacity building activities in decentralised local government institutions in the Central Region of Ghana.</w:t>
      </w:r>
      <w:r>
        <w:t xml:space="preserve"> </w:t>
      </w:r>
      <w:r>
        <w:rPr>
          <w:i/>
        </w:rPr>
        <w:t xml:space="preserve">Unpublished doctoral thesis,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4127e114d3c54e46">
        <w:r>
          <w:rPr>
            <w:rStyle w:val="Hyperlink"/>
          </w:rPr>
          <w:t xml:space="preserve">https://ir.ucc.edu.gh/server/api/core/bitstreams/dd93f216-cb1d-49ff-a8dd-645b48575239/content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Elizabeth Annan-Prah</w:t>
      </w:r>
      <w:r>
        <w:t xml:space="preserve"> (2015). </w:t>
      </w:r>
      <w:r>
        <w:t xml:space="preserve">Improving Productivity through Performance Management in Public Sector Organizations in Ghana: Is Change Management the Answer.</w:t>
      </w:r>
      <w:r>
        <w:t xml:space="preserve"> </w:t>
      </w:r>
      <w:r>
        <w:rPr>
          <w:i/>
        </w:rPr>
        <w:t xml:space="preserve">Lecturer and PhD. Candidate Department of Management Studies School of Business College of Humanities and Legal Studies Univer. April 2015</w:t>
      </w:r>
      <w:r>
        <w:t xml:space="preserve">.</w:t>
      </w:r>
      <w:r>
        <w:t xml:space="preserve"> </w:t>
      </w:r>
      <w:hyperlink xmlns:r="http://schemas.openxmlformats.org/officeDocument/2006/relationships" w:history="true" r:id="R8c69b467469746e5">
        <w:r>
          <w:rPr>
            <w:rStyle w:val="Hyperlink"/>
          </w:rPr>
          <w:t xml:space="preserve">https://scholar.google.com/scholar?cluster=6023240810540512586&amp;hl=en&amp;oi=scholarr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Francis Enu-Kwesi, Frederick Koomson, Moses Segbenya, </w:t>
      </w:r>
      <w:r>
        <w:rPr>
          <w:b/>
        </w:rPr>
        <w:t xml:space="preserve">Elizabeth Cornelia Annan-Prah</w:t>
      </w:r>
      <w:r>
        <w:t xml:space="preserve"> (2014). </w:t>
      </w:r>
      <w:r>
        <w:t xml:space="preserve">DETERMINANTS OF EMPLOYEE RETENTION IN GHANA COMMERCIAL BANK, KUMASI.</w:t>
      </w:r>
      <w:r>
        <w:t xml:space="preserve"> </w:t>
      </w:r>
      <w:r>
        <w:rPr>
          <w:i/>
        </w:rPr>
        <w:t xml:space="preserve">European journal of contemporary economics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73792d6ab914cbf">
        <w:r>
          <w:rPr>
            <w:rStyle w:val="Hyperlink"/>
          </w:rPr>
          <w:t xml:space="preserve">https://doi.org/10.19044/elp.v1no1a6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Elizabeth Cornelia Annan-Prah</w:t>
      </w:r>
      <w:r>
        <w:t xml:space="preserve"> (2010). </w:t>
      </w:r>
      <w:r>
        <w:t xml:space="preserve">Organisational Justice Theory Perceptions in Performance Appraisal System in a Ghanaian Tertiary Institution.</w:t>
      </w:r>
      <w:r>
        <w:t xml:space="preserve"> </w:t>
      </w:r>
      <w:r>
        <w:rPr>
          <w:i/>
        </w:rPr>
        <w:t xml:space="preserve">Journal of Business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e35001f09db41ef">
        <w:r>
          <w:rPr>
            <w:rStyle w:val="Hyperlink"/>
          </w:rPr>
          <w:t xml:space="preserve">https://www.ajol.info/index.php/jbr/article/view/69054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Elizabeth C Annan-Prah</w:t>
      </w:r>
      <w:r>
        <w:t xml:space="preserve"> (2015). </w:t>
      </w:r>
      <w:r>
        <w:t xml:space="preserve">Basic business and administrative communication.</w:t>
      </w:r>
      <w:r>
        <w:t xml:space="preserve"> </w:t>
      </w:r>
      <w:r>
        <w:rPr>
          <w:i/>
        </w:rPr>
        <w:t xml:space="preserve">Xlibris Corporation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d37b5b5fb594cb8">
        <w:r>
          <w:rPr>
            <w:rStyle w:val="Hyperlink"/>
          </w:rPr>
          <w:t xml:space="preserve">https://books.google.com/books?hl=en&amp;lr=&amp;id=6PhTCgAAQBAJ&amp;oi=fnd&amp;pg=PT13&amp;dq=info:Ewz5zdlFH1UJ:scholar.google.com&amp;ots=5Jl1dQlo2E&amp;sig=to6SvBQs9zu-83jUatoRrIQaW7s</w:t>
        </w:r>
      </w:hyperlink>
    </w:p>
    <w:sectPr>
      <w:footerReference xmlns:r="http://schemas.openxmlformats.org/officeDocument/2006/relationships" w:type="default" r:id="R46d561fb2d30483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scholar.ucc.edu.gh/staff/e0cd4778-1a78-45c5-8e75-5b36ea7758fc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be4934ac26a49be" /><Relationship Type="http://schemas.openxmlformats.org/officeDocument/2006/relationships/hyperlink" Target="https://scholar.google.com/citations?user=05fNrxkAAAAJ&amp;hl=en" TargetMode="External" Id="R313c5ed4b46a472f" /><Relationship Type="http://schemas.openxmlformats.org/officeDocument/2006/relationships/hyperlink" Target="https://scholar.ucc.edu.gh/staff/e0cd4778-1a78-45c5-8e75-5b36ea7758fc" TargetMode="External" Id="R8b88da23230c4f29" /><Relationship Type="http://schemas.openxmlformats.org/officeDocument/2006/relationships/hyperlink" Target="https://doi.org/10.52970/grhrm.v6i2.1339" TargetMode="External" Id="R8ccdd2c83a084e27" /><Relationship Type="http://schemas.openxmlformats.org/officeDocument/2006/relationships/hyperlink" Target="https://doi.org/10.47772/ijriss.2026.100400599" TargetMode="External" Id="R5c828e3f2a944df0" /><Relationship Type="http://schemas.openxmlformats.org/officeDocument/2006/relationships/hyperlink" Target="https://doi.org/10.1007/s43545-026-01635-x" TargetMode="External" Id="R1b06f60361404e73" /><Relationship Type="http://schemas.openxmlformats.org/officeDocument/2006/relationships/hyperlink" Target="https://doi.org/10.1108/ijpsm-07-2022-0168" TargetMode="External" Id="Rfd25b1f9904c426b" /><Relationship Type="http://schemas.openxmlformats.org/officeDocument/2006/relationships/hyperlink" Target="https://doi.org/10.1108/pap-06-2022-0068" TargetMode="External" Id="R3af8966cad134dbc" /><Relationship Type="http://schemas.openxmlformats.org/officeDocument/2006/relationships/hyperlink" Target="https://doi.org/10.1108/ejtd-09-2022-0100" TargetMode="External" Id="R1601387458a64182" /><Relationship Type="http://schemas.openxmlformats.org/officeDocument/2006/relationships/hyperlink" Target="https://doi.org/10.1108/tlo-12-2022-0162" TargetMode="External" Id="R769b52d4e77041b3" /><Relationship Type="http://schemas.openxmlformats.org/officeDocument/2006/relationships/hyperlink" Target="https://doi.org/10.1108/ejtd-02-2022-0022" TargetMode="External" Id="R618db495f16e4c40" /><Relationship Type="http://schemas.openxmlformats.org/officeDocument/2006/relationships/hyperlink" Target="https://doi.org/10.1108/tlo-09-2022-0100" TargetMode="External" Id="R7954d80357754310" /><Relationship Type="http://schemas.openxmlformats.org/officeDocument/2006/relationships/hyperlink" Target="https://ir.ucc.edu.gh/server/api/core/bitstreams/dd93f216-cb1d-49ff-a8dd-645b48575239/content" TargetMode="External" Id="R4127e114d3c54e46" /><Relationship Type="http://schemas.openxmlformats.org/officeDocument/2006/relationships/hyperlink" Target="https://scholar.google.com/scholar?cluster=6023240810540512586&amp;hl=en&amp;oi=scholarr" TargetMode="External" Id="R8c69b467469746e5" /><Relationship Type="http://schemas.openxmlformats.org/officeDocument/2006/relationships/hyperlink" Target="https://doi.org/10.19044/elp.v1no1a6" TargetMode="External" Id="R373792d6ab914cbf" /><Relationship Type="http://schemas.openxmlformats.org/officeDocument/2006/relationships/hyperlink" Target="https://www.ajol.info/index.php/jbr/article/view/69054" TargetMode="External" Id="Rce35001f09db41ef" /><Relationship Type="http://schemas.openxmlformats.org/officeDocument/2006/relationships/hyperlink" Target="https://books.google.com/books?hl=en&amp;lr=&amp;id=6PhTCgAAQBAJ&amp;oi=fnd&amp;pg=PT13&amp;dq=info:Ewz5zdlFH1UJ:scholar.google.com&amp;ots=5Jl1dQlo2E&amp;sig=to6SvBQs9zu-83jUatoRrIQaW7s" TargetMode="External" Id="Red37b5b5fb594cb8" /><Relationship Type="http://schemas.openxmlformats.org/officeDocument/2006/relationships/footer" Target="/word/footer1.xml" Id="R46d561fb2d304834" /></Relationships>
</file>