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65d08fb2ae0e4609" /><Relationship Type="http://schemas.openxmlformats.org/package/2006/relationships/metadata/core-properties" Target="/package/services/metadata/core-properties/260325834ce04bd79e28c3c6e0d708e7.psmdcp" Id="R6b91244e64bb42f1" /></Relationships>
</file>

<file path=word/document.xml><?xml version="1.0" encoding="utf-8"?>
<w:document xmlns:w="http://schemas.openxmlformats.org/wordprocessingml/2006/main">
  <w:body>
    <w:p>
      <w:pPr>
        <w:pStyle w:val="Title"/>
      </w:pPr>
      <w:r>
        <w:t xml:space="preserve">Francis Kwaw Andoh</w:t>
      </w:r>
    </w:p>
    <w:p>
      <w:r>
        <w:rPr>
          <w:rStyle w:val="Muted"/>
          <w:sz w:val="22"/>
        </w:rPr>
        <w:t xml:space="preserve">Associate Professor · Applied Economics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3eff7725d12542af">
        <w:r>
          <w:rPr>
            <w:rStyle w:val="Hyperlink"/>
            <w:sz w:val="18"/>
          </w:rPr>
          <w:t xml:space="preserve">0000-0003-3453-1996</w:t>
        </w:r>
      </w:hyperlink>
      <w:r>
        <w:rPr>
          <w:color w:val="D0D4D9"/>
          <w:sz w:val="18"/>
        </w:rPr>
        <w:t xml:space="preserve">   ·   </w:t>
      </w:r>
      <w:r>
        <w:rPr>
          <w:rStyle w:val="Muted"/>
          <w:sz w:val="18"/>
        </w:rPr>
        <w:t xml:space="preserve">Email </w:t>
      </w:r>
      <w:hyperlink xmlns:r="http://schemas.openxmlformats.org/officeDocument/2006/relationships" w:history="true" r:id="R1e68ad0e10ed4ed3">
        <w:r>
          <w:rPr>
            <w:rStyle w:val="Hyperlink"/>
            <w:sz w:val="18"/>
          </w:rPr>
          <w:t xml:space="preserve">fandoh@ucc.edu.gh</w:t>
        </w:r>
      </w:hyperlink>
      <w:r>
        <w:rPr>
          <w:color w:val="D0D4D9"/>
          <w:sz w:val="18"/>
        </w:rPr>
        <w:t xml:space="preserve">   ·   </w:t>
      </w:r>
      <w:r>
        <w:rPr>
          <w:rStyle w:val="Muted"/>
          <w:sz w:val="18"/>
        </w:rPr>
        <w:t xml:space="preserve">Staff Affiliation </w:t>
      </w:r>
      <w:hyperlink xmlns:r="http://schemas.openxmlformats.org/officeDocument/2006/relationships" w:history="true" r:id="R0f3b8884a9c74e56">
        <w:r>
          <w:rPr>
            <w:rStyle w:val="Hyperlink"/>
            <w:sz w:val="18"/>
          </w:rPr>
          <w:t xml:space="preserve">directory.ucc.edu.gh/p/francis-kwaw-andoh</w:t>
        </w:r>
      </w:hyperlink>
      <w:r>
        <w:rPr>
          <w:color w:val="D0D4D9"/>
          <w:sz w:val="18"/>
        </w:rPr>
        <w:t xml:space="preserve">   ·   </w:t>
      </w:r>
      <w:r>
        <w:rPr>
          <w:rStyle w:val="Muted"/>
          <w:sz w:val="18"/>
        </w:rPr>
        <w:t xml:space="preserve">Google Scholar </w:t>
      </w:r>
      <w:hyperlink xmlns:r="http://schemas.openxmlformats.org/officeDocument/2006/relationships" w:history="true" r:id="R06b895012ca64019">
        <w:r>
          <w:rPr>
            <w:rStyle w:val="Hyperlink"/>
            <w:sz w:val="18"/>
          </w:rPr>
          <w:t xml:space="preserve">scholar.google.com/citations?user=-qtMPtkAAAAJ&amp;hl=en</w:t>
        </w:r>
      </w:hyperlink>
      <w:r>
        <w:rPr>
          <w:color w:val="D0D4D9"/>
          <w:sz w:val="18"/>
        </w:rPr>
        <w:t xml:space="preserve">   ·   </w:t>
      </w:r>
      <w:r>
        <w:rPr>
          <w:rStyle w:val="Muted"/>
          <w:sz w:val="18"/>
        </w:rPr>
        <w:t xml:space="preserve">Profile </w:t>
      </w:r>
      <w:hyperlink xmlns:r="http://schemas.openxmlformats.org/officeDocument/2006/relationships" w:history="true" r:id="R8326387b9dd14325">
        <w:r>
          <w:rPr>
            <w:rStyle w:val="Hyperlink"/>
            <w:sz w:val="18"/>
          </w:rPr>
          <w:t xml:space="preserve">scholar.ucc.edu.gh/staff/e0f67e6f-5d21-4538-b6eb-f63edc28b6a1</w:t>
        </w:r>
      </w:hyperlink>
    </w:p>
    <w:p>
      <w:pPr>
        <w:pBdr>
          <w:bottom w:val="single" w:color="D0D4D9" w:sz="4" w:space="1"/>
        </w:pBdr>
        <w:spacing w:after="60"/>
      </w:pPr>
    </w:p>
    <w:p>
      <w:pPr>
        <w:pStyle w:val="Heading1"/>
      </w:pPr>
      <w:r>
        <w:t xml:space="preserve">Profile</w:t>
      </w:r>
    </w:p>
    <w:p>
      <w:pPr>
        <w:spacing w:after="100"/>
      </w:pPr>
      <w:r>
        <w:t xml:space="preserve">Francis Kwaw Andoh is currently an Associate Professor in the School of Economics, at the University of Cape Coast, where he has taught and supervised students' theses for the past 13.  He holds PhD in Economics from the University of Dar es Salaam, Tanzania (under the AERC CPP). Prof. Andoh’s research focuses on cross-cutting issues at the intersection of Health Economics and Public Sector Economics</w:t>
      </w:r>
    </w:p>
    <w:p>
      <w:pPr>
        <w:spacing w:after="100"/>
      </w:pPr>
      <w:r>
        <w:t xml:space="preserve">In the last decade, he has examined and provided policy advice on critical national and international issues including tax gaps, tax revenue productivity, tax compliance, subsidies, financial governance and budget advocacy framework for family planning, efficiency in public spending on education and health, healthcare financing, public policy effectiveness in combating COVID-19, health sector skills strategy and health systems.  In 2019, Dr Andoh was a visiting scholar at the International Monetary Fund (IMF), USA, where he investigated the distributive aspects of Ghana’s VAT. He has presented several academic papers at home and abroad, including in the United Kingdom, the USA, Japan, Mauritius, Kenya, Ethiopia and South Africa. Prof. Andoh has consulted for several international organisations including the United Nations Food and Agrculture Organisation(FAO), the International Labour Organisation (ILO), United Nations Population Fund (UNFPA), Copenhagen Consensus Centre (USA), Solidaridad West Africa (The Netherlands), and SNV (The Netherland Development Organisation). He is currently a member of the International Institute of Public Finance (IIPF), Germany, a network member of the African Economic Research Consortium (AERC), Kenya; and the Australia-Africa Universities Network (AAUN) on Economic Development, Health and Nutrition, Australia.</w:t>
      </w:r>
    </w:p>
    <w:p>
      <w:pPr>
        <w:pStyle w:val="Heading1"/>
      </w:pPr>
      <w:r>
        <w:t xml:space="preserve">Research</w:t>
      </w:r>
    </w:p>
    <w:p>
      <w:pPr>
        <w:tabs>
          <w:tab w:val="left" w:pos="1134"/>
        </w:tabs>
        <w:spacing w:after="40"/>
        <w:ind w:left="1134" w:hanging="1134"/>
      </w:pPr>
      <w:r>
        <w:rPr>
          <w:rStyle w:val="Muted"/>
        </w:rPr>
        <w:t xml:space="preserve">Interests</w:t>
      </w:r>
      <w:r>
        <w:tab/>
      </w:r>
      <w:r>
        <w:t xml:space="preserve">Public Sector Economics · Health Economics · International Finance</w:t>
      </w:r>
    </w:p>
    <w:p>
      <w:pPr>
        <w:tabs>
          <w:tab w:val="left" w:pos="1134"/>
        </w:tabs>
        <w:spacing w:after="40"/>
        <w:ind w:left="1134" w:hanging="1134"/>
      </w:pPr>
      <w:r>
        <w:rPr>
          <w:rStyle w:val="Muted"/>
        </w:rPr>
        <w:t xml:space="preserve">Areas</w:t>
      </w:r>
      <w:r>
        <w:tab/>
      </w:r>
      <w:r>
        <w:t xml:space="preserve">Economics and Econometrics · Finance · Accounting · Pollution · Gender Studies · Renewable Energy, Sustainability and the Environment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30</w:t>
            </w:r>
          </w:p>
        </w:tc>
        <w:tc>
          <w:tcPr>
            <w:tcW w:w="1625" w:type="dxa"/>
          </w:tcPr>
          <w:p>
            <w:r>
              <w:rPr>
                <w:b/>
                <w:sz w:val="30"/>
              </w:rPr>
              <w:t xml:space="preserve">556</w:t>
            </w:r>
          </w:p>
        </w:tc>
        <w:tc>
          <w:tcPr>
            <w:tcW w:w="1625" w:type="dxa"/>
          </w:tcPr>
          <w:p>
            <w:r>
              <w:rPr>
                <w:b/>
                <w:sz w:val="30"/>
              </w:rPr>
              <w:t xml:space="preserve">12</w:t>
            </w:r>
          </w:p>
        </w:tc>
        <w:tc>
          <w:tcPr>
            <w:tcW w:w="1625" w:type="dxa"/>
          </w:tcPr>
          <w:p>
            <w:r>
              <w:rPr>
                <w:b/>
                <w:sz w:val="30"/>
              </w:rPr>
              <w:t xml:space="preserve">16</w:t>
            </w:r>
          </w:p>
        </w:tc>
        <w:tc>
          <w:tcPr>
            <w:tcW w:w="1625" w:type="dxa"/>
          </w:tcPr>
          <w:p>
            <w:r>
              <w:rPr>
                <w:b/>
                <w:sz w:val="30"/>
              </w:rPr>
              <w:t xml:space="preserve">2.01</w:t>
            </w:r>
          </w:p>
        </w:tc>
        <w:tc>
          <w:tcPr>
            <w:tcW w:w="1625" w:type="dxa"/>
          </w:tcPr>
          <w:p>
            <w:r>
              <w:rPr>
                <w:b/>
                <w:sz w:val="30"/>
              </w:rPr>
              <w:t xml:space="preserve">36%</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30 publications listed below, 2013–2026. Field-weighted impact is the mean over the 22 works scored for it; 1.00 is the world average for works of the same field, type and year. 8 of the 22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p>
    <w:p>
      <w:r>
        <w:rPr>
          <w:rStyle w:val="Muted"/>
        </w:rPr>
        <w:t xml:space="preserve">Department of Applied Economics, University of Cape Coast, Cape Coast, Ghana</w:t>
      </w:r>
    </w:p>
    <w:p>
      <w:pPr>
        <w:pStyle w:val="Heading1"/>
      </w:pPr>
      <w:r>
        <w:t xml:space="preserve">Education and qualifications</w:t>
      </w:r>
    </w:p>
    <w:p>
      <w:pPr>
        <w:keepNext/>
        <w:tabs>
          <w:tab w:val="right" w:pos="9752"/>
        </w:tabs>
        <w:spacing w:before="100"/>
      </w:pPr>
      <w:r>
        <w:rPr>
          <w:b/>
        </w:rPr>
        <w:t xml:space="preserve">PhD Economics</w:t>
      </w:r>
      <w:r>
        <w:tab/>
      </w:r>
      <w:r>
        <w:rPr>
          <w:rStyle w:val="Muted"/>
        </w:rPr>
        <w:t xml:space="preserve">2013–2017</w:t>
      </w:r>
    </w:p>
    <w:p>
      <w:r>
        <w:rPr>
          <w:rStyle w:val="Muted"/>
        </w:rPr>
        <w:t xml:space="preserve">Department of Economics, University of Dar es Salaam, Dar es Salaam, Tanzania</w:t>
      </w:r>
    </w:p>
    <w:p>
      <w:pPr>
        <w:pStyle w:val="Heading1"/>
      </w:pPr>
      <w:r>
        <w:t xml:space="preserve">Publications</w:t>
      </w:r>
    </w:p>
    <w:p>
      <w:pPr>
        <w:pStyle w:val="Heading2"/>
      </w:pPr>
      <w:r>
        <w:t xml:space="preserve">Journal articles</w:t>
      </w:r>
      <w:r>
        <w:rPr>
          <w:rStyle w:val="Muted"/>
        </w:rPr>
        <w:t xml:space="preserve">  27</w:t>
      </w:r>
    </w:p>
    <w:p>
      <w:pPr>
        <w:tabs>
          <w:tab w:val="left" w:pos="454"/>
        </w:tabs>
        <w:spacing w:after="80"/>
        <w:ind w:left="454" w:hanging="454"/>
      </w:pPr>
      <w:r>
        <w:rPr>
          <w:rStyle w:val="Muted"/>
        </w:rPr>
        <w:t xml:space="preserve">1.</w:t>
      </w:r>
      <w:r>
        <w:tab/>
      </w:r>
      <w:r>
        <w:t xml:space="preserve">Emmanuel Attobrah, </w:t>
      </w:r>
      <w:r>
        <w:rPr>
          <w:b/>
        </w:rPr>
        <w:t xml:space="preserve">Francis Kwaw Andoh</w:t>
      </w:r>
      <w:r>
        <w:t xml:space="preserve">, Emmanuel Ekow Asmah, Joshua Sebu</w:t>
      </w:r>
      <w:r>
        <w:t xml:space="preserve"> (2026). </w:t>
      </w:r>
      <w:r>
        <w:t xml:space="preserve">Health shocks and multidimensional poverty: is health insurance a safety net?</w:t>
      </w:r>
      <w:r>
        <w:t xml:space="preserve"> </w:t>
      </w:r>
      <w:r>
        <w:rPr>
          <w:i/>
        </w:rPr>
        <w:t xml:space="preserve">International Journal of Health Economics and Management</w:t>
      </w:r>
      <w:r>
        <w:t xml:space="preserve">.</w:t>
      </w:r>
      <w:r>
        <w:t xml:space="preserve"> </w:t>
      </w:r>
      <w:hyperlink xmlns:r="http://schemas.openxmlformats.org/officeDocument/2006/relationships" w:history="true" r:id="R246ef01308a14b30">
        <w:r>
          <w:rPr>
            <w:rStyle w:val="Hyperlink"/>
          </w:rPr>
          <w:t xml:space="preserve">https://doi.org/10.1007/s10754-025-09405-7</w:t>
        </w:r>
      </w:hyperlink>
    </w:p>
    <w:p>
      <w:pPr>
        <w:tabs>
          <w:tab w:val="left" w:pos="454"/>
        </w:tabs>
        <w:spacing w:after="80"/>
        <w:ind w:left="454" w:hanging="454"/>
      </w:pPr>
      <w:r>
        <w:rPr>
          <w:rStyle w:val="Muted"/>
        </w:rPr>
        <w:t xml:space="preserve">2.</w:t>
      </w:r>
      <w:r>
        <w:tab/>
      </w:r>
      <w:r>
        <w:t xml:space="preserve">Emmanuel Attobrah, Joshua Sebu, </w:t>
      </w:r>
      <w:r>
        <w:rPr>
          <w:b/>
        </w:rPr>
        <w:t xml:space="preserve">Francis Kwaw Andoh</w:t>
      </w:r>
      <w:r>
        <w:t xml:space="preserve">, Emmanuel Ekow Asmah, Ewura-Adwoa Ewusie</w:t>
      </w:r>
      <w:r>
        <w:t xml:space="preserve"> (2025). </w:t>
      </w:r>
      <w:r>
        <w:t xml:space="preserve">Household Debt Servicing and Multidimensional Poverty in Ghana.</w:t>
      </w:r>
      <w:r>
        <w:t xml:space="preserve"> </w:t>
      </w:r>
      <w:r>
        <w:rPr>
          <w:i/>
        </w:rPr>
        <w:t xml:space="preserve">International Economic Journal</w:t>
      </w:r>
      <w:r>
        <w:t xml:space="preserve">.</w:t>
      </w:r>
      <w:r>
        <w:t xml:space="preserve"> </w:t>
      </w:r>
      <w:hyperlink xmlns:r="http://schemas.openxmlformats.org/officeDocument/2006/relationships" w:history="true" r:id="R15be668a9f00464b">
        <w:r>
          <w:rPr>
            <w:rStyle w:val="Hyperlink"/>
          </w:rPr>
          <w:t xml:space="preserve">https://doi.org/10.1080/10168737.2025.2566682</w:t>
        </w:r>
      </w:hyperlink>
    </w:p>
    <w:p>
      <w:pPr>
        <w:tabs>
          <w:tab w:val="left" w:pos="454"/>
        </w:tabs>
        <w:spacing w:after="80"/>
        <w:ind w:left="454" w:hanging="454"/>
      </w:pPr>
      <w:r>
        <w:rPr>
          <w:rStyle w:val="Muted"/>
        </w:rPr>
        <w:t xml:space="preserve">3.</w:t>
      </w:r>
      <w:r>
        <w:tab/>
      </w:r>
      <w:r>
        <w:t xml:space="preserve">Isaac Bentum-Ennin, </w:t>
      </w:r>
      <w:r>
        <w:rPr>
          <w:b/>
        </w:rPr>
        <w:t xml:space="preserve">Francis Kwaw Andoh</w:t>
      </w:r>
      <w:r>
        <w:t xml:space="preserve">, Kwadwo Ankomah</w:t>
      </w:r>
      <w:r>
        <w:t xml:space="preserve"> (2025). </w:t>
      </w:r>
      <w:r>
        <w:t xml:space="preserve">Isaiah Sikayena¹.</w:t>
      </w:r>
      <w:r>
        <w:t xml:space="preserve"> </w:t>
      </w:r>
      <w:r>
        <w:rPr>
          <w:i/>
        </w:rPr>
        <w:t xml:space="preserve">Financial Sector Development and Pandemics in an Era of Sustainable Development Goals</w:t>
      </w:r>
      <w:r>
        <w:t xml:space="preserve">.</w:t>
      </w:r>
      <w:r>
        <w:t xml:space="preserve"> </w:t>
      </w:r>
      <w:hyperlink xmlns:r="http://schemas.openxmlformats.org/officeDocument/2006/relationships" w:history="true" r:id="R846469afd6a54448">
        <w:r>
          <w:rPr>
            <w:rStyle w:val="Hyperlink"/>
          </w:rPr>
          <w:t xml:space="preserve">https://scholar.google.com/scholar?cluster=16681709218632770846&amp;hl=en&amp;oi=scholarr</w:t>
        </w:r>
      </w:hyperlink>
    </w:p>
    <w:p>
      <w:pPr>
        <w:tabs>
          <w:tab w:val="left" w:pos="454"/>
        </w:tabs>
        <w:spacing w:after="80"/>
        <w:ind w:left="454" w:hanging="454"/>
      </w:pPr>
      <w:r>
        <w:rPr>
          <w:rStyle w:val="Muted"/>
        </w:rPr>
        <w:t xml:space="preserve">4.</w:t>
      </w:r>
      <w:r>
        <w:tab/>
      </w:r>
      <w:r>
        <w:t xml:space="preserve">David Kofi Ampah, </w:t>
      </w:r>
      <w:r>
        <w:rPr>
          <w:b/>
        </w:rPr>
        <w:t xml:space="preserve">Francis Kwaw Andoh</w:t>
      </w:r>
      <w:r>
        <w:t xml:space="preserve">, Ferdinand Ahiakpor</w:t>
      </w:r>
      <w:r>
        <w:t xml:space="preserve"> (2024). </w:t>
      </w:r>
      <w:r>
        <w:t xml:space="preserve">Maternal employment and household healthcare utilisation: the role of ICT.</w:t>
      </w:r>
      <w:r>
        <w:t xml:space="preserve"> </w:t>
      </w:r>
      <w:r>
        <w:rPr>
          <w:i/>
        </w:rPr>
        <w:t xml:space="preserve">SN Business &amp; Economics</w:t>
      </w:r>
      <w:r>
        <w:t xml:space="preserve">.</w:t>
      </w:r>
      <w:r>
        <w:t xml:space="preserve"> </w:t>
      </w:r>
      <w:hyperlink xmlns:r="http://schemas.openxmlformats.org/officeDocument/2006/relationships" w:history="true" r:id="R9b14c70177634c57">
        <w:r>
          <w:rPr>
            <w:rStyle w:val="Hyperlink"/>
          </w:rPr>
          <w:t xml:space="preserve">https://doi.org/10.1007/s43546-024-00710-w</w:t>
        </w:r>
      </w:hyperlink>
    </w:p>
    <w:p>
      <w:pPr>
        <w:tabs>
          <w:tab w:val="left" w:pos="454"/>
        </w:tabs>
        <w:spacing w:after="80"/>
        <w:ind w:left="454" w:hanging="454"/>
      </w:pPr>
      <w:r>
        <w:rPr>
          <w:rStyle w:val="Muted"/>
        </w:rPr>
        <w:t xml:space="preserve">5.</w:t>
      </w:r>
      <w:r>
        <w:tab/>
      </w:r>
      <w:r>
        <w:t xml:space="preserve">Mark Kojo Armah, Isaac Kwesi Ofori, </w:t>
      </w:r>
      <w:r>
        <w:rPr>
          <w:b/>
        </w:rPr>
        <w:t xml:space="preserve">Francis Kwaw Andoh</w:t>
      </w:r>
      <w:r>
        <w:t xml:space="preserve"> (2023). </w:t>
      </w:r>
      <w:r>
        <w:t xml:space="preserve">A re-examination of the exchange rate – Interest rate differential relationship in Ghana.</w:t>
      </w:r>
      <w:r>
        <w:t xml:space="preserve"> </w:t>
      </w:r>
      <w:r>
        <w:rPr>
          <w:i/>
        </w:rPr>
        <w:t xml:space="preserve">Heliyon</w:t>
      </w:r>
      <w:r>
        <w:t xml:space="preserve">.</w:t>
      </w:r>
      <w:r>
        <w:t xml:space="preserve"> </w:t>
      </w:r>
      <w:hyperlink xmlns:r="http://schemas.openxmlformats.org/officeDocument/2006/relationships" w:history="true" r:id="R1d293c86393247b1">
        <w:r>
          <w:rPr>
            <w:rStyle w:val="Hyperlink"/>
          </w:rPr>
          <w:t xml:space="preserve">https://doi.org/10.1016/j.heliyon.2023.e14605</w:t>
        </w:r>
      </w:hyperlink>
    </w:p>
    <w:p>
      <w:pPr>
        <w:tabs>
          <w:tab w:val="left" w:pos="454"/>
        </w:tabs>
        <w:spacing w:after="80"/>
        <w:ind w:left="454" w:hanging="454"/>
      </w:pPr>
      <w:r>
        <w:rPr>
          <w:rStyle w:val="Muted"/>
        </w:rPr>
        <w:t xml:space="preserve">6.</w:t>
      </w:r>
      <w:r>
        <w:tab/>
      </w:r>
      <w:r>
        <w:t xml:space="preserve">Samuel Amoako, </w:t>
      </w:r>
      <w:r>
        <w:rPr>
          <w:b/>
        </w:rPr>
        <w:t xml:space="preserve">Francis Kwaw Andoh</w:t>
      </w:r>
      <w:r>
        <w:t xml:space="preserve">, Emmanuel Ekow Asmah</w:t>
      </w:r>
      <w:r>
        <w:t xml:space="preserve"> (2023). </w:t>
      </w:r>
      <w:r>
        <w:t xml:space="preserve">Household structure and electricity consumption in Ghana.</w:t>
      </w:r>
      <w:r>
        <w:t xml:space="preserve"> </w:t>
      </w:r>
      <w:r>
        <w:rPr>
          <w:i/>
        </w:rPr>
        <w:t xml:space="preserve">Energy Policy</w:t>
      </w:r>
      <w:r>
        <w:t xml:space="preserve">.</w:t>
      </w:r>
      <w:r>
        <w:t xml:space="preserve"> </w:t>
      </w:r>
      <w:hyperlink xmlns:r="http://schemas.openxmlformats.org/officeDocument/2006/relationships" w:history="true" r:id="Ra7a24aa3a74049f8">
        <w:r>
          <w:rPr>
            <w:rStyle w:val="Hyperlink"/>
          </w:rPr>
          <w:t xml:space="preserve">https://doi.org/10.1016/j.enpol.2023.113767</w:t>
        </w:r>
      </w:hyperlink>
    </w:p>
    <w:p>
      <w:pPr>
        <w:tabs>
          <w:tab w:val="left" w:pos="454"/>
        </w:tabs>
        <w:spacing w:after="80"/>
        <w:ind w:left="454" w:hanging="454"/>
      </w:pPr>
      <w:r>
        <w:rPr>
          <w:rStyle w:val="Muted"/>
        </w:rPr>
        <w:t xml:space="preserve">7.</w:t>
      </w:r>
      <w:r>
        <w:tab/>
      </w:r>
      <w:r>
        <w:rPr>
          <w:b/>
        </w:rPr>
        <w:t xml:space="preserve">Francis Kwaw Andoh</w:t>
      </w:r>
      <w:r>
        <w:t xml:space="preserve">, Emmanuel Attobrah, Alexander Opoku, Mark Kojo Armah, Isaac Dasmani</w:t>
      </w:r>
      <w:r>
        <w:t xml:space="preserve"> (2023). </w:t>
      </w:r>
      <w:r>
        <w:t xml:space="preserve">When does public debt hurt inequality in Africa?</w:t>
      </w:r>
      <w:r>
        <w:t xml:space="preserve"> </w:t>
      </w:r>
      <w:r>
        <w:rPr>
          <w:i/>
        </w:rPr>
        <w:t xml:space="preserve">International Journal of Social Economics</w:t>
      </w:r>
      <w:r>
        <w:t xml:space="preserve">.</w:t>
      </w:r>
      <w:r>
        <w:t xml:space="preserve"> </w:t>
      </w:r>
      <w:hyperlink xmlns:r="http://schemas.openxmlformats.org/officeDocument/2006/relationships" w:history="true" r:id="Rf575c36359f84867">
        <w:r>
          <w:rPr>
            <w:rStyle w:val="Hyperlink"/>
          </w:rPr>
          <w:t xml:space="preserve">https://doi.org/10.1108/ijse-06-2022-0435</w:t>
        </w:r>
      </w:hyperlink>
    </w:p>
    <w:p>
      <w:pPr>
        <w:tabs>
          <w:tab w:val="left" w:pos="454"/>
        </w:tabs>
        <w:spacing w:after="80"/>
        <w:ind w:left="454" w:hanging="454"/>
      </w:pPr>
      <w:r>
        <w:rPr>
          <w:rStyle w:val="Muted"/>
        </w:rPr>
        <w:t xml:space="preserve">8.</w:t>
      </w:r>
      <w:r>
        <w:tab/>
      </w:r>
      <w:r>
        <w:t xml:space="preserve">James Atta Peprah, </w:t>
      </w:r>
      <w:r>
        <w:rPr>
          <w:b/>
        </w:rPr>
        <w:t xml:space="preserve">Francis Kwaw Andoh</w:t>
      </w:r>
      <w:r>
        <w:t xml:space="preserve">, Eric Atsu Avorkpo, Kwabena Nkansah Dafor, B Afful Jr, Camara Kwasi Obeng</w:t>
      </w:r>
      <w:r>
        <w:t xml:space="preserve"> (2022). </w:t>
      </w:r>
      <w:r>
        <w:t xml:space="preserve">Compliance Burden and Tax Gap Among Micro and Small Businesses: Evidence From Ghana.</w:t>
      </w:r>
      <w:r>
        <w:t xml:space="preserve"> </w:t>
      </w:r>
      <w:r>
        <w:rPr>
          <w:i/>
        </w:rPr>
        <w:t xml:space="preserve">SAGE Open</w:t>
      </w:r>
      <w:r>
        <w:t xml:space="preserve">.</w:t>
      </w:r>
      <w:r>
        <w:t xml:space="preserve"> </w:t>
      </w:r>
      <w:hyperlink xmlns:r="http://schemas.openxmlformats.org/officeDocument/2006/relationships" w:history="true" r:id="R6f30b5e1aee3448c">
        <w:r>
          <w:rPr>
            <w:rStyle w:val="Hyperlink"/>
          </w:rPr>
          <w:t xml:space="preserve">https://doi.org/10.1177/21582440221126985</w:t>
        </w:r>
      </w:hyperlink>
    </w:p>
    <w:p>
      <w:pPr>
        <w:tabs>
          <w:tab w:val="left" w:pos="454"/>
        </w:tabs>
        <w:spacing w:after="80"/>
        <w:ind w:left="454" w:hanging="454"/>
      </w:pPr>
      <w:r>
        <w:rPr>
          <w:rStyle w:val="Muted"/>
        </w:rPr>
        <w:t xml:space="preserve">9.</w:t>
      </w:r>
      <w:r>
        <w:tab/>
      </w:r>
      <w:r>
        <w:t xml:space="preserve">Richard Oduro, </w:t>
      </w:r>
      <w:r>
        <w:rPr>
          <w:b/>
        </w:rPr>
        <w:t xml:space="preserve">Francis Kwaw Andoh</w:t>
      </w:r>
      <w:r>
        <w:t xml:space="preserve">, Samuel Gameli Gadzo</w:t>
      </w:r>
      <w:r>
        <w:t xml:space="preserve"> (2022). </w:t>
      </w:r>
      <w:r>
        <w:t xml:space="preserve">Dynamics and Drivers of Competition in the Ghanaian Banking Industry.</w:t>
      </w:r>
      <w:r>
        <w:t xml:space="preserve"> </w:t>
      </w:r>
      <w:r>
        <w:rPr>
          <w:i/>
        </w:rPr>
        <w:t xml:space="preserve">International Journal of Global Business and Competitiveness</w:t>
      </w:r>
      <w:r>
        <w:t xml:space="preserve">.</w:t>
      </w:r>
      <w:r>
        <w:t xml:space="preserve"> </w:t>
      </w:r>
      <w:hyperlink xmlns:r="http://schemas.openxmlformats.org/officeDocument/2006/relationships" w:history="true" r:id="R91c94ae403ba4bdc">
        <w:r>
          <w:rPr>
            <w:rStyle w:val="Hyperlink"/>
          </w:rPr>
          <w:t xml:space="preserve">https://doi.org/10.1007/s42943-022-00046-y</w:t>
        </w:r>
      </w:hyperlink>
    </w:p>
    <w:p>
      <w:pPr>
        <w:tabs>
          <w:tab w:val="left" w:pos="454"/>
        </w:tabs>
        <w:spacing w:after="80"/>
        <w:ind w:left="454" w:hanging="454"/>
      </w:pPr>
      <w:r>
        <w:rPr>
          <w:rStyle w:val="Muted"/>
        </w:rPr>
        <w:t xml:space="preserve">10.</w:t>
      </w:r>
      <w:r>
        <w:tab/>
      </w:r>
      <w:r>
        <w:t xml:space="preserve">Isaiah Sikayena, Isaac Bentum-Ennin, </w:t>
      </w:r>
      <w:r>
        <w:rPr>
          <w:b/>
        </w:rPr>
        <w:t xml:space="preserve">Francis K. Andoh</w:t>
      </w:r>
      <w:r>
        <w:t xml:space="preserve">, Richard Asravor</w:t>
      </w:r>
      <w:r>
        <w:t xml:space="preserve"> (2022). </w:t>
      </w:r>
      <w:r>
        <w:t xml:space="preserve">Efficiency of public spending on human capital in Africa.</w:t>
      </w:r>
      <w:r>
        <w:t xml:space="preserve"> </w:t>
      </w:r>
      <w:r>
        <w:rPr>
          <w:i/>
        </w:rPr>
        <w:t xml:space="preserve">Cogent Economics &amp; Finance</w:t>
      </w:r>
      <w:r>
        <w:t xml:space="preserve">.</w:t>
      </w:r>
      <w:r>
        <w:t xml:space="preserve"> </w:t>
      </w:r>
      <w:hyperlink xmlns:r="http://schemas.openxmlformats.org/officeDocument/2006/relationships" w:history="true" r:id="R498a5c58701b49d4">
        <w:r>
          <w:rPr>
            <w:rStyle w:val="Hyperlink"/>
          </w:rPr>
          <w:t xml:space="preserve">https://doi.org/10.1080/23322039.2022.2140905</w:t>
        </w:r>
      </w:hyperlink>
    </w:p>
    <w:p>
      <w:pPr>
        <w:tabs>
          <w:tab w:val="left" w:pos="454"/>
        </w:tabs>
        <w:spacing w:after="80"/>
        <w:ind w:left="454" w:hanging="454"/>
      </w:pPr>
      <w:r>
        <w:rPr>
          <w:rStyle w:val="Muted"/>
        </w:rPr>
        <w:t xml:space="preserve">11.</w:t>
      </w:r>
      <w:r>
        <w:tab/>
      </w:r>
      <w:r>
        <w:t xml:space="preserve">Emmanuel Ekow Asmah, </w:t>
      </w:r>
      <w:r>
        <w:rPr>
          <w:b/>
        </w:rPr>
        <w:t xml:space="preserve">Francis Kwaw Andoh</w:t>
      </w:r>
      <w:r>
        <w:t xml:space="preserve">, Naa Adjeley Suta Alakija Sekyi, Peter Yeltulme Mwinlaaru, Chei Bukari</w:t>
      </w:r>
      <w:r>
        <w:t xml:space="preserve"> (2022). </w:t>
      </w:r>
      <w:r>
        <w:t xml:space="preserve">Examining Parental Expenditure on Children in Ghana.</w:t>
      </w:r>
      <w:r>
        <w:t xml:space="preserve"> </w:t>
      </w:r>
      <w:r>
        <w:rPr>
          <w:i/>
        </w:rPr>
        <w:t xml:space="preserve">Journal of Family and Economic Issues</w:t>
      </w:r>
      <w:r>
        <w:t xml:space="preserve">.</w:t>
      </w:r>
      <w:r>
        <w:t xml:space="preserve"> </w:t>
      </w:r>
      <w:hyperlink xmlns:r="http://schemas.openxmlformats.org/officeDocument/2006/relationships" w:history="true" r:id="R3b6e896fc34b4a3a">
        <w:r>
          <w:rPr>
            <w:rStyle w:val="Hyperlink"/>
          </w:rPr>
          <w:t xml:space="preserve">https://doi.org/10.1007/s10834-022-09870-z</w:t>
        </w:r>
      </w:hyperlink>
    </w:p>
    <w:p>
      <w:pPr>
        <w:tabs>
          <w:tab w:val="left" w:pos="454"/>
        </w:tabs>
        <w:spacing w:after="80"/>
        <w:ind w:left="454" w:hanging="454"/>
      </w:pPr>
      <w:r>
        <w:rPr>
          <w:rStyle w:val="Muted"/>
        </w:rPr>
        <w:t xml:space="preserve">12.</w:t>
      </w:r>
      <w:r>
        <w:tab/>
      </w:r>
      <w:r>
        <w:rPr>
          <w:b/>
        </w:rPr>
        <w:t xml:space="preserve">FK Andoh</w:t>
      </w:r>
      <w:r>
        <w:t xml:space="preserve">, WG Cantah</w:t>
      </w:r>
      <w:r>
        <w:t xml:space="preserve"> (2022). </w:t>
      </w:r>
      <w:r>
        <w:t xml:space="preserve">Foreign direct investment in sub-Saharan Africa: is tax obligation still an issue?</w:t>
      </w:r>
      <w:r>
        <w:t xml:space="preserve"> </w:t>
      </w:r>
      <w:r>
        <w:rPr>
          <w:i/>
        </w:rPr>
        <w:t xml:space="preserve">Global Business Review</w:t>
      </w:r>
      <w:r>
        <w:t xml:space="preserve">.</w:t>
      </w:r>
    </w:p>
    <w:p>
      <w:pPr>
        <w:tabs>
          <w:tab w:val="left" w:pos="454"/>
        </w:tabs>
        <w:spacing w:after="80"/>
        <w:ind w:left="454" w:hanging="454"/>
      </w:pPr>
      <w:r>
        <w:rPr>
          <w:rStyle w:val="Muted"/>
        </w:rPr>
        <w:t xml:space="preserve">13.</w:t>
      </w:r>
      <w:r>
        <w:tab/>
      </w:r>
      <w:r>
        <w:t xml:space="preserve">Samuel Amoako, </w:t>
      </w:r>
      <w:r>
        <w:rPr>
          <w:b/>
        </w:rPr>
        <w:t xml:space="preserve">Francis Kwaw Andoh</w:t>
      </w:r>
      <w:r>
        <w:t xml:space="preserve">, Emmanuel Ekow Asmah</w:t>
      </w:r>
      <w:r>
        <w:t xml:space="preserve"> (2022). </w:t>
      </w:r>
      <w:r>
        <w:t xml:space="preserve">Structural change and energy use in Ghana’s manufacturing and agriculture sectors.</w:t>
      </w:r>
      <w:r>
        <w:t xml:space="preserve"> </w:t>
      </w:r>
      <w:r>
        <w:rPr>
          <w:i/>
        </w:rPr>
        <w:t xml:space="preserve">Energy Reports</w:t>
      </w:r>
      <w:r>
        <w:t xml:space="preserve">.</w:t>
      </w:r>
      <w:r>
        <w:t xml:space="preserve"> </w:t>
      </w:r>
      <w:hyperlink xmlns:r="http://schemas.openxmlformats.org/officeDocument/2006/relationships" w:history="true" r:id="R025451a1c2d04c93">
        <w:r>
          <w:rPr>
            <w:rStyle w:val="Hyperlink"/>
          </w:rPr>
          <w:t xml:space="preserve">https://doi.org/10.1016/j.egyr.2022.08.241</w:t>
        </w:r>
      </w:hyperlink>
    </w:p>
    <w:p>
      <w:pPr>
        <w:tabs>
          <w:tab w:val="left" w:pos="454"/>
        </w:tabs>
        <w:spacing w:after="80"/>
        <w:ind w:left="454" w:hanging="454"/>
      </w:pPr>
      <w:r>
        <w:rPr>
          <w:rStyle w:val="Muted"/>
        </w:rPr>
        <w:t xml:space="preserve">14.</w:t>
      </w:r>
      <w:r>
        <w:tab/>
      </w:r>
      <w:r>
        <w:t xml:space="preserve">Samuel Amoako, </w:t>
      </w:r>
      <w:r>
        <w:rPr>
          <w:b/>
        </w:rPr>
        <w:t xml:space="preserve">Francis Kwaw Andoh</w:t>
      </w:r>
      <w:r>
        <w:t xml:space="preserve">, Emmanuel Ekow Asmah</w:t>
      </w:r>
      <w:r>
        <w:t xml:space="preserve"> (2022). </w:t>
      </w:r>
      <w:r>
        <w:t xml:space="preserve">Technological advancement, sectoral growth, and electricity consumption in Ghana.</w:t>
      </w:r>
      <w:r>
        <w:t xml:space="preserve"> </w:t>
      </w:r>
      <w:r>
        <w:rPr>
          <w:i/>
        </w:rPr>
        <w:t xml:space="preserve">Energy</w:t>
      </w:r>
      <w:r>
        <w:t xml:space="preserve">.</w:t>
      </w:r>
      <w:r>
        <w:t xml:space="preserve"> </w:t>
      </w:r>
      <w:hyperlink xmlns:r="http://schemas.openxmlformats.org/officeDocument/2006/relationships" w:history="true" r:id="R03f41a850f4c44fb">
        <w:r>
          <w:rPr>
            <w:rStyle w:val="Hyperlink"/>
          </w:rPr>
          <w:t xml:space="preserve">https://doi.org/10.1016/j.energy.2022.125751</w:t>
        </w:r>
      </w:hyperlink>
    </w:p>
    <w:p>
      <w:pPr>
        <w:tabs>
          <w:tab w:val="left" w:pos="454"/>
        </w:tabs>
        <w:spacing w:after="80"/>
        <w:ind w:left="454" w:hanging="454"/>
      </w:pPr>
      <w:r>
        <w:rPr>
          <w:rStyle w:val="Muted"/>
        </w:rPr>
        <w:t xml:space="preserve">15.</w:t>
      </w:r>
      <w:r>
        <w:tab/>
      </w:r>
      <w:r>
        <w:t xml:space="preserve">Richard Kwabena Nkrumah, </w:t>
      </w:r>
      <w:r>
        <w:rPr>
          <w:b/>
        </w:rPr>
        <w:t xml:space="preserve">Francis Kwaw Andoh</w:t>
      </w:r>
      <w:r>
        <w:t xml:space="preserve">, Joshua Sebu, Samuel Kobina Annim, Peter Yeltume Mwinlaaru</w:t>
      </w:r>
      <w:r>
        <w:t xml:space="preserve"> (2021). </w:t>
      </w:r>
      <w:r>
        <w:t xml:space="preserve">COVID-19 water and electricity subsidies in Ghana: How do the poor benefit?</w:t>
      </w:r>
      <w:r>
        <w:t xml:space="preserve"> </w:t>
      </w:r>
      <w:r>
        <w:rPr>
          <w:i/>
        </w:rPr>
        <w:t xml:space="preserve">Scientific African</w:t>
      </w:r>
      <w:r>
        <w:t xml:space="preserve">.</w:t>
      </w:r>
      <w:r>
        <w:t xml:space="preserve"> </w:t>
      </w:r>
      <w:hyperlink xmlns:r="http://schemas.openxmlformats.org/officeDocument/2006/relationships" w:history="true" r:id="Rfa60222233ba46ab">
        <w:r>
          <w:rPr>
            <w:rStyle w:val="Hyperlink"/>
          </w:rPr>
          <w:t xml:space="preserve">https://doi.org/10.1016/j.sciaf.2021.e01038</w:t>
        </w:r>
      </w:hyperlink>
    </w:p>
    <w:p>
      <w:pPr>
        <w:tabs>
          <w:tab w:val="left" w:pos="454"/>
        </w:tabs>
        <w:spacing w:after="80"/>
        <w:ind w:left="454" w:hanging="454"/>
      </w:pPr>
      <w:r>
        <w:rPr>
          <w:rStyle w:val="Muted"/>
        </w:rPr>
        <w:t xml:space="preserve">16.</w:t>
      </w:r>
      <w:r>
        <w:tab/>
      </w:r>
      <w:r>
        <w:rPr>
          <w:b/>
        </w:rPr>
        <w:t xml:space="preserve">Francis Kwaw Andoh</w:t>
      </w:r>
      <w:r>
        <w:t xml:space="preserve">, Richard Kwabena Nkrumah</w:t>
      </w:r>
      <w:r>
        <w:t xml:space="preserve"> (2021). </w:t>
      </w:r>
      <w:r>
        <w:t xml:space="preserve">Distributional Aspects of Ghana’s Value-Added Tax.</w:t>
      </w:r>
      <w:r>
        <w:t xml:space="preserve"> </w:t>
      </w:r>
      <w:r>
        <w:rPr>
          <w:i/>
        </w:rPr>
        <w:t xml:space="preserve">Forum for Social Economics</w:t>
      </w:r>
      <w:r>
        <w:t xml:space="preserve">.</w:t>
      </w:r>
      <w:r>
        <w:t xml:space="preserve"> </w:t>
      </w:r>
      <w:hyperlink xmlns:r="http://schemas.openxmlformats.org/officeDocument/2006/relationships" w:history="true" r:id="R47cd7a5746b54cf4">
        <w:r>
          <w:rPr>
            <w:rStyle w:val="Hyperlink"/>
          </w:rPr>
          <w:t xml:space="preserve">https://doi.org/10.1080/07360932.2021.1977970</w:t>
        </w:r>
      </w:hyperlink>
    </w:p>
    <w:p>
      <w:pPr>
        <w:tabs>
          <w:tab w:val="left" w:pos="454"/>
        </w:tabs>
        <w:spacing w:after="80"/>
        <w:ind w:left="454" w:hanging="454"/>
      </w:pPr>
      <w:r>
        <w:rPr>
          <w:rStyle w:val="Muted"/>
        </w:rPr>
        <w:t xml:space="preserve">17.</w:t>
      </w:r>
      <w:r>
        <w:tab/>
      </w:r>
      <w:r>
        <w:t xml:space="preserve">Janet Dzator, Alex O. Acheampong, Michael Dzator, Francesco Paolucci, Bruno Lule Yawe, Emmanuel Ekow Asmah, </w:t>
      </w:r>
      <w:r>
        <w:rPr>
          <w:b/>
        </w:rPr>
        <w:t xml:space="preserve">Francis Kwaw Andoh</w:t>
      </w:r>
      <w:r>
        <w:t xml:space="preserve">, Allen Kabagenyi, James Gillespie</w:t>
      </w:r>
      <w:r>
        <w:t xml:space="preserve"> (2021). </w:t>
      </w:r>
      <w:r>
        <w:t xml:space="preserve">Policy Stringency, Handwashing and COVID-19 cases: Evidence from Global dataset.</w:t>
      </w:r>
      <w:r>
        <w:t xml:space="preserve"> </w:t>
      </w:r>
      <w:r>
        <w:rPr>
          <w:i/>
        </w:rPr>
        <w:t xml:space="preserve">Health Policy and Technology</w:t>
      </w:r>
      <w:r>
        <w:t xml:space="preserve">.</w:t>
      </w:r>
      <w:r>
        <w:t xml:space="preserve"> </w:t>
      </w:r>
      <w:hyperlink xmlns:r="http://schemas.openxmlformats.org/officeDocument/2006/relationships" w:history="true" r:id="Rf453ce9b93e44339">
        <w:r>
          <w:rPr>
            <w:rStyle w:val="Hyperlink"/>
          </w:rPr>
          <w:t xml:space="preserve">https://doi.org/10.1016/j.hlpt.2021.100574</w:t>
        </w:r>
      </w:hyperlink>
    </w:p>
    <w:p>
      <w:pPr>
        <w:tabs>
          <w:tab w:val="left" w:pos="454"/>
        </w:tabs>
        <w:spacing w:after="80"/>
        <w:ind w:left="454" w:hanging="454"/>
      </w:pPr>
      <w:r>
        <w:rPr>
          <w:rStyle w:val="Muted"/>
        </w:rPr>
        <w:t xml:space="preserve">18.</w:t>
      </w:r>
      <w:r>
        <w:tab/>
      </w:r>
      <w:r>
        <w:t xml:space="preserve">Michael Insaidoo, Lilian Arthur, Samuel Amoako, </w:t>
      </w:r>
      <w:r>
        <w:rPr>
          <w:b/>
        </w:rPr>
        <w:t xml:space="preserve">Francis Kwaw Andoh</w:t>
      </w:r>
      <w:r>
        <w:t xml:space="preserve"> (2021). </w:t>
      </w:r>
      <w:r>
        <w:t xml:space="preserve">Stock market performance and COVID-19 pandemic: evidence from a developing economy.</w:t>
      </w:r>
      <w:r>
        <w:t xml:space="preserve"> </w:t>
      </w:r>
      <w:r>
        <w:rPr>
          <w:i/>
        </w:rPr>
        <w:t xml:space="preserve">Journal of Chinese Economic and Foreign Trade Studies</w:t>
      </w:r>
      <w:r>
        <w:t xml:space="preserve">.</w:t>
      </w:r>
      <w:r>
        <w:t xml:space="preserve"> </w:t>
      </w:r>
      <w:hyperlink xmlns:r="http://schemas.openxmlformats.org/officeDocument/2006/relationships" w:history="true" r:id="R5c82c2a0389d4b29">
        <w:r>
          <w:rPr>
            <w:rStyle w:val="Hyperlink"/>
          </w:rPr>
          <w:t xml:space="preserve">https://doi.org/10.1108/jcefts-08-2020-0055</w:t>
        </w:r>
      </w:hyperlink>
    </w:p>
    <w:p>
      <w:pPr>
        <w:tabs>
          <w:tab w:val="left" w:pos="454"/>
        </w:tabs>
        <w:spacing w:after="80"/>
        <w:ind w:left="454" w:hanging="454"/>
      </w:pPr>
      <w:r>
        <w:rPr>
          <w:rStyle w:val="Muted"/>
        </w:rPr>
        <w:t xml:space="preserve">19.</w:t>
      </w:r>
      <w:r>
        <w:tab/>
      </w:r>
      <w:r>
        <w:rPr>
          <w:b/>
        </w:rPr>
        <w:t xml:space="preserve">Francis K. Andoh</w:t>
      </w:r>
      <w:r>
        <w:t xml:space="preserve">, William G. Cantah</w:t>
      </w:r>
      <w:r>
        <w:t xml:space="preserve"> (2020). </w:t>
      </w:r>
      <w:r>
        <w:t xml:space="preserve">Foreign Direct Investment in Sub-Saharan Africa: Is Tax Obligation Still an Issue?</w:t>
      </w:r>
      <w:r>
        <w:t xml:space="preserve"> </w:t>
      </w:r>
      <w:r>
        <w:rPr>
          <w:i/>
        </w:rPr>
        <w:t xml:space="preserve">Global Business Review</w:t>
      </w:r>
      <w:r>
        <w:t xml:space="preserve">.</w:t>
      </w:r>
      <w:r>
        <w:t xml:space="preserve"> </w:t>
      </w:r>
      <w:hyperlink xmlns:r="http://schemas.openxmlformats.org/officeDocument/2006/relationships" w:history="true" r:id="R3961517ba9ff4cde">
        <w:r>
          <w:rPr>
            <w:rStyle w:val="Hyperlink"/>
          </w:rPr>
          <w:t xml:space="preserve">https://doi.org/10.1177/0972150919890241</w:t>
        </w:r>
      </w:hyperlink>
    </w:p>
    <w:p>
      <w:pPr>
        <w:tabs>
          <w:tab w:val="left" w:pos="454"/>
        </w:tabs>
        <w:spacing w:after="80"/>
        <w:ind w:left="454" w:hanging="454"/>
      </w:pPr>
      <w:r>
        <w:rPr>
          <w:rStyle w:val="Muted"/>
        </w:rPr>
        <w:t xml:space="preserve">20.</w:t>
      </w:r>
      <w:r>
        <w:tab/>
      </w:r>
      <w:r>
        <w:t xml:space="preserve">Emmanuel Ekow Asmah, </w:t>
      </w:r>
      <w:r>
        <w:rPr>
          <w:b/>
        </w:rPr>
        <w:t xml:space="preserve">Francis Kwaw Andoh</w:t>
      </w:r>
      <w:r>
        <w:t xml:space="preserve">, Edem Titriku</w:t>
      </w:r>
      <w:r>
        <w:t xml:space="preserve"> (2020). </w:t>
      </w:r>
      <w:r>
        <w:t xml:space="preserve">Trade misinvoicing effects on tax revenue in sub‐Saharan Africa: The role of tax holidays and regulatory quality.</w:t>
      </w:r>
      <w:r>
        <w:t xml:space="preserve"> </w:t>
      </w:r>
      <w:r>
        <w:rPr>
          <w:i/>
        </w:rPr>
        <w:t xml:space="preserve">Annals of Public and Cooperative Economics</w:t>
      </w:r>
      <w:r>
        <w:t xml:space="preserve">.</w:t>
      </w:r>
      <w:r>
        <w:t xml:space="preserve"> </w:t>
      </w:r>
      <w:hyperlink xmlns:r="http://schemas.openxmlformats.org/officeDocument/2006/relationships" w:history="true" r:id="Rf996602f7efe45ac">
        <w:r>
          <w:rPr>
            <w:rStyle w:val="Hyperlink"/>
          </w:rPr>
          <w:t xml:space="preserve">https://doi.org/10.1111/apce.12289</w:t>
        </w:r>
      </w:hyperlink>
    </w:p>
    <w:p>
      <w:pPr>
        <w:tabs>
          <w:tab w:val="left" w:pos="454"/>
        </w:tabs>
        <w:spacing w:after="80"/>
        <w:ind w:left="454" w:hanging="454"/>
      </w:pPr>
      <w:r>
        <w:rPr>
          <w:rStyle w:val="Muted"/>
        </w:rPr>
        <w:t xml:space="preserve">21.</w:t>
      </w:r>
      <w:r>
        <w:tab/>
      </w:r>
      <w:r>
        <w:rPr>
          <w:b/>
        </w:rPr>
        <w:t xml:space="preserve">Francis Kwaw Andoh</w:t>
      </w:r>
      <w:r>
        <w:t xml:space="preserve">, Nehemiah E. Osoro, Eliab Luvanda</w:t>
      </w:r>
      <w:r>
        <w:t xml:space="preserve"> (2019). </w:t>
      </w:r>
      <w:r>
        <w:t xml:space="preserve">Growth Dynamics of Value-Added Tax Revenue in Ghana.</w:t>
      </w:r>
      <w:r>
        <w:t xml:space="preserve"> </w:t>
      </w:r>
      <w:r>
        <w:rPr>
          <w:i/>
        </w:rPr>
        <w:t xml:space="preserve">Contemporary Economics</w:t>
      </w:r>
      <w:r>
        <w:t xml:space="preserve">.</w:t>
      </w:r>
      <w:r>
        <w:t xml:space="preserve"> </w:t>
      </w:r>
      <w:hyperlink xmlns:r="http://schemas.openxmlformats.org/officeDocument/2006/relationships" w:history="true" r:id="Rd5d5ee58f4a24b07">
        <w:r>
          <w:rPr>
            <w:rStyle w:val="Hyperlink"/>
          </w:rPr>
          <w:t xml:space="preserve">https://doi.org/10.5709/ce.1897-9254.305</w:t>
        </w:r>
      </w:hyperlink>
    </w:p>
    <w:p>
      <w:pPr>
        <w:tabs>
          <w:tab w:val="left" w:pos="454"/>
        </w:tabs>
        <w:spacing w:after="80"/>
        <w:ind w:left="454" w:hanging="454"/>
      </w:pPr>
      <w:r>
        <w:rPr>
          <w:rStyle w:val="Muted"/>
        </w:rPr>
        <w:t xml:space="preserve">22.</w:t>
      </w:r>
      <w:r>
        <w:tab/>
      </w:r>
      <w:r>
        <w:t xml:space="preserve">Emmanuel Ekow Asmah, </w:t>
      </w:r>
      <w:r>
        <w:rPr>
          <w:b/>
        </w:rPr>
        <w:t xml:space="preserve">Francis Kwaw Andoh</w:t>
      </w:r>
      <w:r>
        <w:t xml:space="preserve"> (2018). </w:t>
      </w:r>
      <w:r>
        <w:t xml:space="preserve">Exchange Rate Volatility and Foreign Direct Investment in Sub-Saharan Africa.</w:t>
      </w:r>
      <w:r>
        <w:t xml:space="preserve"> </w:t>
      </w:r>
      <w:r>
        <w:rPr>
          <w:i/>
        </w:rPr>
        <w:t xml:space="preserve">Journal for the Advancement of Developing Economies</w:t>
      </w:r>
      <w:r>
        <w:t xml:space="preserve">.</w:t>
      </w:r>
      <w:r>
        <w:t xml:space="preserve"> </w:t>
      </w:r>
      <w:hyperlink xmlns:r="http://schemas.openxmlformats.org/officeDocument/2006/relationships" w:history="true" r:id="Rb13b62cc277e4548">
        <w:r>
          <w:rPr>
            <w:rStyle w:val="Hyperlink"/>
          </w:rPr>
          <w:t xml:space="preserve">https://doi.org/10.13014/k2m61hf4</w:t>
        </w:r>
      </w:hyperlink>
    </w:p>
    <w:p>
      <w:pPr>
        <w:tabs>
          <w:tab w:val="left" w:pos="454"/>
        </w:tabs>
        <w:spacing w:after="80"/>
        <w:ind w:left="454" w:hanging="454"/>
      </w:pPr>
      <w:r>
        <w:rPr>
          <w:rStyle w:val="Muted"/>
        </w:rPr>
        <w:t xml:space="preserve">23.</w:t>
      </w:r>
      <w:r>
        <w:tab/>
      </w:r>
      <w:r>
        <w:rPr>
          <w:b/>
        </w:rPr>
        <w:t xml:space="preserve">Francis Kwaw Andoh</w:t>
      </w:r>
      <w:r>
        <w:t xml:space="preserve"> (2018). </w:t>
      </w:r>
      <w:r>
        <w:t xml:space="preserve">Is value-added tax a moneymaking-machine for developing economies? Evidence from Ghana.</w:t>
      </w:r>
      <w:r>
        <w:t xml:space="preserve"> </w:t>
      </w:r>
      <w:r>
        <w:rPr>
          <w:i/>
        </w:rPr>
        <w:t xml:space="preserve">African Journal of Economic Review</w:t>
      </w:r>
      <w:r>
        <w:t xml:space="preserve">.</w:t>
      </w:r>
      <w:r>
        <w:t xml:space="preserve"> </w:t>
      </w:r>
      <w:hyperlink xmlns:r="http://schemas.openxmlformats.org/officeDocument/2006/relationships" w:history="true" r:id="R16471979d0404533">
        <w:r>
          <w:rPr>
            <w:rStyle w:val="Hyperlink"/>
          </w:rPr>
          <w:t xml:space="preserve">https://ageconsearch.umn.edu/record/281416/</w:t>
        </w:r>
      </w:hyperlink>
    </w:p>
    <w:p>
      <w:pPr>
        <w:tabs>
          <w:tab w:val="left" w:pos="454"/>
        </w:tabs>
        <w:spacing w:after="80"/>
        <w:ind w:left="454" w:hanging="454"/>
      </w:pPr>
      <w:r>
        <w:rPr>
          <w:rStyle w:val="Muted"/>
        </w:rPr>
        <w:t xml:space="preserve">24.</w:t>
      </w:r>
      <w:r>
        <w:tab/>
      </w:r>
      <w:r>
        <w:rPr>
          <w:b/>
        </w:rPr>
        <w:t xml:space="preserve">Francis Kwaw Andoh</w:t>
      </w:r>
      <w:r>
        <w:t xml:space="preserve"> (2017). </w:t>
      </w:r>
      <w:r>
        <w:t xml:space="preserve">Taxable capacity and effort of Ghana's value-added tax.</w:t>
      </w:r>
      <w:r>
        <w:t xml:space="preserve"> </w:t>
      </w:r>
      <w:r>
        <w:rPr>
          <w:i/>
        </w:rPr>
        <w:t xml:space="preserve">African Review of Economics and Finance</w:t>
      </w:r>
      <w:r>
        <w:t xml:space="preserve">.</w:t>
      </w:r>
      <w:r>
        <w:t xml:space="preserve"> </w:t>
      </w:r>
      <w:hyperlink xmlns:r="http://schemas.openxmlformats.org/officeDocument/2006/relationships" w:history="true" r:id="Rbc2efc2274404f4e">
        <w:r>
          <w:rPr>
            <w:rStyle w:val="Hyperlink"/>
          </w:rPr>
          <w:t xml:space="preserve">https://www.ajol.info/index.php/aref/article/view/164555</w:t>
        </w:r>
      </w:hyperlink>
    </w:p>
    <w:p>
      <w:pPr>
        <w:tabs>
          <w:tab w:val="left" w:pos="454"/>
        </w:tabs>
        <w:spacing w:after="80"/>
        <w:ind w:left="454" w:hanging="454"/>
      </w:pPr>
      <w:r>
        <w:rPr>
          <w:rStyle w:val="Muted"/>
        </w:rPr>
        <w:t xml:space="preserve">25.</w:t>
      </w:r>
      <w:r>
        <w:tab/>
      </w:r>
      <w:r>
        <w:t xml:space="preserve">Clifford Afoakwah, Jacob Nunoo, </w:t>
      </w:r>
      <w:r>
        <w:rPr>
          <w:b/>
        </w:rPr>
        <w:t xml:space="preserve">Francis Kwaw Andoh</w:t>
      </w:r>
      <w:r>
        <w:t xml:space="preserve"> (2015). </w:t>
      </w:r>
      <w:r>
        <w:t xml:space="preserve">Effect of insecticide-treated bed net usage on under-five mortality in northern Ghana.</w:t>
      </w:r>
      <w:r>
        <w:t xml:space="preserve"> </w:t>
      </w:r>
      <w:r>
        <w:rPr>
          <w:i/>
        </w:rPr>
        <w:t xml:space="preserve">Malaria Journal</w:t>
      </w:r>
      <w:r>
        <w:t xml:space="preserve">.</w:t>
      </w:r>
      <w:r>
        <w:t xml:space="preserve"> </w:t>
      </w:r>
      <w:hyperlink xmlns:r="http://schemas.openxmlformats.org/officeDocument/2006/relationships" w:history="true" r:id="R283c6a1e33a74a55">
        <w:r>
          <w:rPr>
            <w:rStyle w:val="Hyperlink"/>
          </w:rPr>
          <w:t xml:space="preserve">https://doi.org/10.1186/s12936-015-0827-8</w:t>
        </w:r>
      </w:hyperlink>
    </w:p>
    <w:p>
      <w:pPr>
        <w:tabs>
          <w:tab w:val="left" w:pos="454"/>
        </w:tabs>
        <w:spacing w:after="80"/>
        <w:ind w:left="454" w:hanging="454"/>
      </w:pPr>
      <w:r>
        <w:rPr>
          <w:rStyle w:val="Muted"/>
        </w:rPr>
        <w:t xml:space="preserve">26.</w:t>
      </w:r>
      <w:r>
        <w:tab/>
      </w:r>
      <w:r>
        <w:rPr>
          <w:b/>
        </w:rPr>
        <w:t xml:space="preserve">FK Andoh</w:t>
      </w:r>
      <w:r>
        <w:t xml:space="preserve">, K.N. Darfor</w:t>
      </w:r>
      <w:r>
        <w:t xml:space="preserve"> (2015). </w:t>
      </w:r>
      <w:r>
        <w:t xml:space="preserve">Sustaining Small and Medium Enterprises through Financial Service Utilization: Does Financial Literacy Matter?</w:t>
      </w:r>
      <w:r>
        <w:t xml:space="preserve"> </w:t>
      </w:r>
      <w:r>
        <w:rPr>
          <w:i/>
        </w:rPr>
        <w:t xml:space="preserve">Journal of Business and Enterprise Development</w:t>
      </w:r>
      <w:r>
        <w:t xml:space="preserve">.</w:t>
      </w:r>
    </w:p>
    <w:p>
      <w:pPr>
        <w:tabs>
          <w:tab w:val="left" w:pos="454"/>
        </w:tabs>
        <w:spacing w:after="80"/>
        <w:ind w:left="454" w:hanging="454"/>
      </w:pPr>
      <w:r>
        <w:rPr>
          <w:rStyle w:val="Muted"/>
        </w:rPr>
        <w:t xml:space="preserve">27.</w:t>
      </w:r>
      <w:r>
        <w:tab/>
      </w:r>
      <w:r>
        <w:rPr>
          <w:b/>
        </w:rPr>
        <w:t xml:space="preserve">Francis Kwaw Andoh</w:t>
      </w:r>
      <w:r>
        <w:t xml:space="preserve">, Emmanuel Asmah</w:t>
      </w:r>
      <w:r>
        <w:t xml:space="preserve"> (2014). </w:t>
      </w:r>
      <w:r>
        <w:t xml:space="preserve">Firm Capacity Utilization in Ghana: Does Foreign Ownership Matter?</w:t>
      </w:r>
      <w:r>
        <w:t xml:space="preserve"> </w:t>
      </w:r>
      <w:r>
        <w:rPr>
          <w:i/>
        </w:rPr>
        <w:t xml:space="preserve">Developing Country Studies</w:t>
      </w:r>
      <w:r>
        <w:t xml:space="preserve">.</w:t>
      </w:r>
      <w:r>
        <w:t xml:space="preserve"> </w:t>
      </w:r>
      <w:hyperlink xmlns:r="http://schemas.openxmlformats.org/officeDocument/2006/relationships" w:history="true" r:id="R2d93c66101564a08">
        <w:r>
          <w:rPr>
            <w:rStyle w:val="Hyperlink"/>
          </w:rPr>
          <w:t xml:space="preserve">https://www.academia.edu/download/51272561/11100-13400-1-PB.pdf</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Isaac Bentum-Ennin, Grace Darko Appiah-Kubi, Dennis Boahene Osei, </w:t>
      </w:r>
      <w:r>
        <w:rPr>
          <w:b/>
        </w:rPr>
        <w:t xml:space="preserve">Francis Kwaw Andoh</w:t>
      </w:r>
      <w:r>
        <w:t xml:space="preserve"> (2022). </w:t>
      </w:r>
      <w:r>
        <w:t xml:space="preserve">What Are the Potential Benefits of African Continental Free Trade Area to the Food and Beverage Sector in Africa?</w:t>
      </w:r>
      <w:r>
        <w:t xml:space="preserve"> </w:t>
      </w:r>
      <w:r>
        <w:rPr>
          <w:i/>
        </w:rPr>
        <w:t xml:space="preserve">The Palgrave Handbook of Africa’s Economic Sectors</w:t>
      </w:r>
      <w:r>
        <w:t xml:space="preserve">.</w:t>
      </w:r>
      <w:r>
        <w:t xml:space="preserve"> </w:t>
      </w:r>
      <w:hyperlink xmlns:r="http://schemas.openxmlformats.org/officeDocument/2006/relationships" w:history="true" r:id="R410179706b404a36">
        <w:r>
          <w:rPr>
            <w:rStyle w:val="Hyperlink"/>
          </w:rPr>
          <w:t xml:space="preserve">https://doi.org/10.1007/978-3-030-75556-0_28</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Francis Kwaw Andoh</w:t>
      </w:r>
      <w:r>
        <w:t xml:space="preserve"> (2021). </w:t>
      </w:r>
      <w:r>
        <w:t xml:space="preserve">Distributional effects of Ghana’s value added tax regime.</w:t>
      </w:r>
      <w:r>
        <w:t xml:space="preserve"> </w:t>
      </w:r>
      <w:r>
        <w:rPr>
          <w:i/>
        </w:rPr>
        <w:t xml:space="preserve">African Economic Research Consortium</w:t>
      </w:r>
      <w:r>
        <w:t xml:space="preserve">.</w:t>
      </w:r>
      <w:r>
        <w:t xml:space="preserve"> </w:t>
      </w:r>
      <w:hyperlink xmlns:r="http://schemas.openxmlformats.org/officeDocument/2006/relationships" w:history="true" r:id="R78a1009c72dd4b63">
        <w:r>
          <w:rPr>
            <w:rStyle w:val="Hyperlink"/>
          </w:rPr>
          <w:t xml:space="preserve">https://publication.aercafricalibrary.org/handle/123456789/2360</w:t>
        </w:r>
      </w:hyperlink>
    </w:p>
    <w:p>
      <w:pPr>
        <w:pStyle w:val="Heading2"/>
      </w:pPr>
      <w:r>
        <w:t xml:space="preserve">Other publications</w:t>
      </w:r>
      <w:r>
        <w:rPr>
          <w:rStyle w:val="Muted"/>
        </w:rPr>
        <w:t xml:space="preserve">  1</w:t>
      </w:r>
    </w:p>
    <w:p>
      <w:pPr>
        <w:tabs>
          <w:tab w:val="left" w:pos="454"/>
        </w:tabs>
        <w:spacing w:after="80"/>
        <w:ind w:left="454" w:hanging="454"/>
      </w:pPr>
      <w:r>
        <w:rPr>
          <w:rStyle w:val="Muted"/>
        </w:rPr>
        <w:t xml:space="preserve">1.</w:t>
      </w:r>
      <w:r>
        <w:tab/>
      </w:r>
      <w:r>
        <w:t xml:space="preserve">EE Asmah, </w:t>
      </w:r>
      <w:r>
        <w:rPr>
          <w:b/>
        </w:rPr>
        <w:t xml:space="preserve">FK Andoh</w:t>
      </w:r>
      <w:r>
        <w:t xml:space="preserve"> (2013). </w:t>
      </w:r>
      <w:r>
        <w:t xml:space="preserve">Exchange rate volatility and foreign direct investment in sub-Saharan Africa.</w:t>
      </w:r>
    </w:p>
    <w:sectPr>
      <w:footerReference xmlns:r="http://schemas.openxmlformats.org/officeDocument/2006/relationships" w:type="default" r:id="Re137362a62b24366"/>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scholar.ucc.edu.gh/staff/e0f67e6f-5d21-4538-b6eb-f63edc28b6a1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379fda9a862645f8" /><Relationship Type="http://schemas.openxmlformats.org/officeDocument/2006/relationships/hyperlink" Target="https://orcid.org/0000-0003-3453-1996" TargetMode="External" Id="R3eff7725d12542af" /><Relationship Type="http://schemas.openxmlformats.org/officeDocument/2006/relationships/hyperlink" Target="mailto:fandoh@ucc.edu.gh" TargetMode="External" Id="R1e68ad0e10ed4ed3" /><Relationship Type="http://schemas.openxmlformats.org/officeDocument/2006/relationships/hyperlink" Target="https://directory.ucc.edu.gh/p/francis-kwaw-andoh" TargetMode="External" Id="R0f3b8884a9c74e56" /><Relationship Type="http://schemas.openxmlformats.org/officeDocument/2006/relationships/hyperlink" Target="https://scholar.google.com/citations?user=-qtMPtkAAAAJ&amp;hl=en" TargetMode="External" Id="R06b895012ca64019" /><Relationship Type="http://schemas.openxmlformats.org/officeDocument/2006/relationships/hyperlink" Target="https://scholar.ucc.edu.gh/staff/e0f67e6f-5d21-4538-b6eb-f63edc28b6a1" TargetMode="External" Id="R8326387b9dd14325" /><Relationship Type="http://schemas.openxmlformats.org/officeDocument/2006/relationships/hyperlink" Target="https://doi.org/10.1007/s10754-025-09405-7" TargetMode="External" Id="R246ef01308a14b30" /><Relationship Type="http://schemas.openxmlformats.org/officeDocument/2006/relationships/hyperlink" Target="https://doi.org/10.1080/10168737.2025.2566682" TargetMode="External" Id="R15be668a9f00464b" /><Relationship Type="http://schemas.openxmlformats.org/officeDocument/2006/relationships/hyperlink" Target="https://scholar.google.com/scholar?cluster=16681709218632770846&amp;hl=en&amp;oi=scholarr" TargetMode="External" Id="R846469afd6a54448" /><Relationship Type="http://schemas.openxmlformats.org/officeDocument/2006/relationships/hyperlink" Target="https://doi.org/10.1007/s43546-024-00710-w" TargetMode="External" Id="R9b14c70177634c57" /><Relationship Type="http://schemas.openxmlformats.org/officeDocument/2006/relationships/hyperlink" Target="https://doi.org/10.1016/j.heliyon.2023.e14605" TargetMode="External" Id="R1d293c86393247b1" /><Relationship Type="http://schemas.openxmlformats.org/officeDocument/2006/relationships/hyperlink" Target="https://doi.org/10.1016/j.enpol.2023.113767" TargetMode="External" Id="Ra7a24aa3a74049f8" /><Relationship Type="http://schemas.openxmlformats.org/officeDocument/2006/relationships/hyperlink" Target="https://doi.org/10.1108/ijse-06-2022-0435" TargetMode="External" Id="Rf575c36359f84867" /><Relationship Type="http://schemas.openxmlformats.org/officeDocument/2006/relationships/hyperlink" Target="https://doi.org/10.1177/21582440221126985" TargetMode="External" Id="R6f30b5e1aee3448c" /><Relationship Type="http://schemas.openxmlformats.org/officeDocument/2006/relationships/hyperlink" Target="https://doi.org/10.1007/s42943-022-00046-y" TargetMode="External" Id="R91c94ae403ba4bdc" /><Relationship Type="http://schemas.openxmlformats.org/officeDocument/2006/relationships/hyperlink" Target="https://doi.org/10.1080/23322039.2022.2140905" TargetMode="External" Id="R498a5c58701b49d4" /><Relationship Type="http://schemas.openxmlformats.org/officeDocument/2006/relationships/hyperlink" Target="https://doi.org/10.1007/s10834-022-09870-z" TargetMode="External" Id="R3b6e896fc34b4a3a" /><Relationship Type="http://schemas.openxmlformats.org/officeDocument/2006/relationships/hyperlink" Target="https://doi.org/10.1016/j.egyr.2022.08.241" TargetMode="External" Id="R025451a1c2d04c93" /><Relationship Type="http://schemas.openxmlformats.org/officeDocument/2006/relationships/hyperlink" Target="https://doi.org/10.1016/j.energy.2022.125751" TargetMode="External" Id="R03f41a850f4c44fb" /><Relationship Type="http://schemas.openxmlformats.org/officeDocument/2006/relationships/hyperlink" Target="https://doi.org/10.1016/j.sciaf.2021.e01038" TargetMode="External" Id="Rfa60222233ba46ab" /><Relationship Type="http://schemas.openxmlformats.org/officeDocument/2006/relationships/hyperlink" Target="https://doi.org/10.1080/07360932.2021.1977970" TargetMode="External" Id="R47cd7a5746b54cf4" /><Relationship Type="http://schemas.openxmlformats.org/officeDocument/2006/relationships/hyperlink" Target="https://doi.org/10.1016/j.hlpt.2021.100574" TargetMode="External" Id="Rf453ce9b93e44339" /><Relationship Type="http://schemas.openxmlformats.org/officeDocument/2006/relationships/hyperlink" Target="https://doi.org/10.1108/jcefts-08-2020-0055" TargetMode="External" Id="R5c82c2a0389d4b29" /><Relationship Type="http://schemas.openxmlformats.org/officeDocument/2006/relationships/hyperlink" Target="https://doi.org/10.1177/0972150919890241" TargetMode="External" Id="R3961517ba9ff4cde" /><Relationship Type="http://schemas.openxmlformats.org/officeDocument/2006/relationships/hyperlink" Target="https://doi.org/10.1111/apce.12289" TargetMode="External" Id="Rf996602f7efe45ac" /><Relationship Type="http://schemas.openxmlformats.org/officeDocument/2006/relationships/hyperlink" Target="https://doi.org/10.5709/ce.1897-9254.305" TargetMode="External" Id="Rd5d5ee58f4a24b07" /><Relationship Type="http://schemas.openxmlformats.org/officeDocument/2006/relationships/hyperlink" Target="https://doi.org/10.13014/k2m61hf4" TargetMode="External" Id="Rb13b62cc277e4548" /><Relationship Type="http://schemas.openxmlformats.org/officeDocument/2006/relationships/hyperlink" Target="https://ageconsearch.umn.edu/record/281416/" TargetMode="External" Id="R16471979d0404533" /><Relationship Type="http://schemas.openxmlformats.org/officeDocument/2006/relationships/hyperlink" Target="https://www.ajol.info/index.php/aref/article/view/164555" TargetMode="External" Id="Rbc2efc2274404f4e" /><Relationship Type="http://schemas.openxmlformats.org/officeDocument/2006/relationships/hyperlink" Target="https://doi.org/10.1186/s12936-015-0827-8" TargetMode="External" Id="R283c6a1e33a74a55" /><Relationship Type="http://schemas.openxmlformats.org/officeDocument/2006/relationships/hyperlink" Target="https://www.academia.edu/download/51272561/11100-13400-1-PB.pdf" TargetMode="External" Id="R2d93c66101564a08" /><Relationship Type="http://schemas.openxmlformats.org/officeDocument/2006/relationships/hyperlink" Target="https://doi.org/10.1007/978-3-030-75556-0_28" TargetMode="External" Id="R410179706b404a36" /><Relationship Type="http://schemas.openxmlformats.org/officeDocument/2006/relationships/hyperlink" Target="https://publication.aercafricalibrary.org/handle/123456789/2360" TargetMode="External" Id="R78a1009c72dd4b63" /><Relationship Type="http://schemas.openxmlformats.org/officeDocument/2006/relationships/footer" Target="/word/footer1.xml" Id="Re137362a62b24366" /></Relationships>
</file>