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f43fc5c55c84487" /><Relationship Type="http://schemas.openxmlformats.org/package/2006/relationships/metadata/core-properties" Target="/package/services/metadata/core-properties/cc9d001d1a81444b91ffecc611360c32.psmdcp" Id="Ra069a869ee214c16" /></Relationships>
</file>

<file path=word/document.xml><?xml version="1.0" encoding="utf-8"?>
<w:document xmlns:w="http://schemas.openxmlformats.org/wordprocessingml/2006/main">
  <w:body>
    <w:p>
      <w:pPr>
        <w:pStyle w:val="Title"/>
      </w:pPr>
      <w:r>
        <w:t xml:space="preserve">DR. Theodora Dedo AZU</w:t>
      </w:r>
    </w:p>
    <w:p>
      <w:r>
        <w:rPr>
          <w:rStyle w:val="Muted"/>
          <w:sz w:val="22"/>
        </w:rPr>
        <w:t xml:space="preserve">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2c309c74af74d40">
        <w:r>
          <w:rPr>
            <w:rStyle w:val="Hyperlink"/>
            <w:sz w:val="18"/>
          </w:rPr>
          <w:t xml:space="preserve">0000-0003-4334-0091</w:t>
        </w:r>
      </w:hyperlink>
      <w:r>
        <w:rPr>
          <w:color w:val="D0D4D9"/>
          <w:sz w:val="18"/>
        </w:rPr>
        <w:t xml:space="preserve">   ·   </w:t>
      </w:r>
      <w:r>
        <w:rPr>
          <w:rStyle w:val="Muted"/>
          <w:sz w:val="18"/>
        </w:rPr>
        <w:t xml:space="preserve">Google Scholar </w:t>
      </w:r>
      <w:hyperlink xmlns:r="http://schemas.openxmlformats.org/officeDocument/2006/relationships" w:history="true" r:id="Ra004dfb0e4f441cb">
        <w:r>
          <w:rPr>
            <w:rStyle w:val="Hyperlink"/>
            <w:sz w:val="18"/>
          </w:rPr>
          <w:t xml:space="preserve">scholar.google.com/citations?user=fWukVWAAAAAJ&amp;hl=en</w:t>
        </w:r>
      </w:hyperlink>
      <w:r>
        <w:rPr>
          <w:color w:val="D0D4D9"/>
          <w:sz w:val="18"/>
        </w:rPr>
        <w:t xml:space="preserve">   ·   </w:t>
      </w:r>
      <w:r>
        <w:rPr>
          <w:rStyle w:val="Muted"/>
          <w:sz w:val="18"/>
        </w:rPr>
        <w:t xml:space="preserve">Profile </w:t>
      </w:r>
      <w:hyperlink xmlns:r="http://schemas.openxmlformats.org/officeDocument/2006/relationships" w:history="true" r:id="Rb3f87c16e00c498a">
        <w:r>
          <w:rPr>
            <w:rStyle w:val="Hyperlink"/>
            <w:sz w:val="18"/>
          </w:rPr>
          <w:t xml:space="preserve">scholar.ucc.edu.gh/staff/e592c636-33a4-4821-ba99-59c90df2c58f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Maternal and Child Health · Health Professions Education</w:t>
      </w:r>
    </w:p>
    <w:p>
      <w:pPr>
        <w:tabs>
          <w:tab w:val="left" w:pos="1134"/>
        </w:tabs>
        <w:spacing w:after="40"/>
        <w:ind w:left="1134" w:hanging="1134"/>
      </w:pPr>
      <w:r>
        <w:rPr>
          <w:rStyle w:val="Muted"/>
        </w:rPr>
        <w:t xml:space="preserve">Areas</w:t>
      </w:r>
      <w:r>
        <w:tab/>
      </w:r>
      <w:r>
        <w:t xml:space="preserve">Obstetrics and Gynecology · Public Health, Environmental and Occupational Health · Hematology · Pediatrics, Perinatology and Child Health · Complementary and alternative medicine · Education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w:t>
            </w:r>
          </w:p>
        </w:tc>
        <w:tc>
          <w:tcPr>
            <w:tcW w:w="1625" w:type="dxa"/>
          </w:tcPr>
          <w:p>
            <w:r>
              <w:rPr>
                <w:b/>
                <w:sz w:val="30"/>
              </w:rPr>
              <w:t xml:space="preserve">80</w:t>
            </w:r>
          </w:p>
        </w:tc>
        <w:tc>
          <w:tcPr>
            <w:tcW w:w="1625" w:type="dxa"/>
          </w:tcPr>
          <w:p>
            <w:r>
              <w:rPr>
                <w:b/>
                <w:sz w:val="30"/>
              </w:rPr>
              <w:t xml:space="preserve">5</w:t>
            </w:r>
          </w:p>
        </w:tc>
        <w:tc>
          <w:tcPr>
            <w:tcW w:w="1625" w:type="dxa"/>
          </w:tcPr>
          <w:p>
            <w:r>
              <w:rPr>
                <w:b/>
                <w:sz w:val="30"/>
              </w:rPr>
              <w:t xml:space="preserve">4</w:t>
            </w:r>
          </w:p>
        </w:tc>
        <w:tc>
          <w:tcPr>
            <w:tcW w:w="1625" w:type="dxa"/>
          </w:tcPr>
          <w:p>
            <w:r>
              <w:rPr>
                <w:b/>
                <w:sz w:val="30"/>
              </w:rPr>
              <w:t xml:space="preserve">2.43</w:t>
            </w:r>
          </w:p>
        </w:tc>
        <w:tc>
          <w:tcPr>
            <w:tcW w:w="1625" w:type="dxa"/>
          </w:tcPr>
          <w:p>
            <w:r>
              <w:rPr>
                <w:b/>
                <w:sz w:val="30"/>
              </w:rPr>
              <w:t xml:space="preserve">30%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 publications listed below, 2014–2026. Field-weighted impact is the mean over the 10 works scored for it; 1.00 is the world average for works of the same field, type and year. 3 of the 10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2023–present</w:t>
      </w:r>
    </w:p>
    <w:p>
      <w:r>
        <w:rPr>
          <w:rStyle w:val="Muted"/>
        </w:rPr>
        <w:t xml:space="preserve">Maternal and Child Health,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2018–2023</w:t>
      </w:r>
    </w:p>
    <w:p>
      <w:r>
        <w:rPr>
          <w:rStyle w:val="Muted"/>
        </w:rPr>
        <w:t xml:space="preserve">School of Nursing and Midwifery, Deakin University, VIC, Australia</w:t>
      </w:r>
    </w:p>
    <w:p>
      <w:pPr>
        <w:keepNext/>
        <w:tabs>
          <w:tab w:val="right" w:pos="9752"/>
        </w:tabs>
        <w:spacing w:before="100"/>
      </w:pPr>
      <w:r>
        <w:rPr>
          <w:b/>
        </w:rPr>
        <w:t xml:space="preserve">Master of Nursing</w:t>
      </w:r>
      <w:r>
        <w:tab/>
      </w:r>
      <w:r>
        <w:rPr>
          <w:rStyle w:val="Muted"/>
        </w:rPr>
        <w:t xml:space="preserve">2012–2014</w:t>
      </w:r>
    </w:p>
    <w:p>
      <w:r>
        <w:rPr>
          <w:rStyle w:val="Muted"/>
        </w:rPr>
        <w:t xml:space="preserve">School of Nursing and Midwifery, University of Cape Coast, Cape Coast, Ghana</w:t>
      </w:r>
    </w:p>
    <w:p>
      <w:pPr>
        <w:pStyle w:val="Heading1"/>
      </w:pPr>
      <w:r>
        <w:t xml:space="preserve">Publications</w:t>
      </w:r>
    </w:p>
    <w:p>
      <w:pPr>
        <w:pStyle w:val="Heading2"/>
      </w:pPr>
      <w:r>
        <w:t xml:space="preserve">Journal articles</w:t>
      </w:r>
      <w:r>
        <w:rPr>
          <w:rStyle w:val="Muted"/>
        </w:rPr>
        <w:t xml:space="preserve">  15</w:t>
      </w:r>
    </w:p>
    <w:p>
      <w:pPr>
        <w:tabs>
          <w:tab w:val="left" w:pos="454"/>
        </w:tabs>
        <w:spacing w:after="80"/>
        <w:ind w:left="454" w:hanging="454"/>
      </w:pPr>
      <w:r>
        <w:rPr>
          <w:rStyle w:val="Muted"/>
        </w:rPr>
        <w:t xml:space="preserve">1.</w:t>
      </w:r>
      <w:r>
        <w:tab/>
      </w:r>
      <w:r>
        <w:t xml:space="preserve">Maryam Rouhi, Silvana Bettiol, Sarah Prior, Narges Rouhi, </w:t>
      </w:r>
      <w:r>
        <w:rPr>
          <w:b/>
        </w:rPr>
        <w:t xml:space="preserve">Theodora Dedo Azu</w:t>
      </w:r>
      <w:r>
        <w:t xml:space="preserve">, Christine Stirling, Lynne Staff, Linda Jones, Antigoni Leftherioti, Patricia Nicholson</w:t>
      </w:r>
      <w:r>
        <w:t xml:space="preserve"> (2026). </w:t>
      </w:r>
      <w:r>
        <w:t xml:space="preserve">Barriers and Facilitators to Providing Women Postpartum Care by Health Care Providers in the First 12 Months After Childbirth: A Systematic Qualitative Meta‐Aggregation Review.</w:t>
      </w:r>
      <w:r>
        <w:t xml:space="preserve"> </w:t>
      </w:r>
      <w:r>
        <w:rPr>
          <w:i/>
        </w:rPr>
        <w:t xml:space="preserve">Journal of Midwifery &amp; Women s Health</w:t>
      </w:r>
      <w:r>
        <w:t xml:space="preserve">.</w:t>
      </w:r>
      <w:r>
        <w:t xml:space="preserve"> </w:t>
      </w:r>
      <w:hyperlink xmlns:r="http://schemas.openxmlformats.org/officeDocument/2006/relationships" w:history="true" r:id="R383971ede8f24d75">
        <w:r>
          <w:rPr>
            <w:rStyle w:val="Hyperlink"/>
          </w:rPr>
          <w:t xml:space="preserve">https://doi.org/10.1111/jmwh.70142</w:t>
        </w:r>
      </w:hyperlink>
    </w:p>
    <w:p>
      <w:pPr>
        <w:tabs>
          <w:tab w:val="left" w:pos="454"/>
        </w:tabs>
        <w:spacing w:after="80"/>
        <w:ind w:left="454" w:hanging="454"/>
      </w:pPr>
      <w:r>
        <w:rPr>
          <w:rStyle w:val="Muted"/>
        </w:rPr>
        <w:t xml:space="preserve">2.</w:t>
      </w:r>
      <w:r>
        <w:tab/>
      </w:r>
      <w:r>
        <w:rPr>
          <w:b/>
        </w:rPr>
        <w:t xml:space="preserve">Theodora Dedo Azu</w:t>
      </w:r>
      <w:r>
        <w:t xml:space="preserve">, Margaret Nyarko-Sampson, Esther Danquah, Patience Fakornam Doe</w:t>
      </w:r>
      <w:r>
        <w:t xml:space="preserve"> (2026). </w:t>
      </w:r>
      <w:r>
        <w:t xml:space="preserve">Managing Anaemia in Pregnancy with Traditional Medicines: Experiences of women in the Cape Coast Metropolis, Ghana.</w:t>
      </w:r>
      <w:r>
        <w:t xml:space="preserve"> </w:t>
      </w:r>
      <w:r>
        <w:rPr>
          <w:i/>
        </w:rPr>
        <w:t xml:space="preserve">PLoS ONE</w:t>
      </w:r>
      <w:r>
        <w:t xml:space="preserve">.</w:t>
      </w:r>
      <w:r>
        <w:t xml:space="preserve"> </w:t>
      </w:r>
      <w:hyperlink xmlns:r="http://schemas.openxmlformats.org/officeDocument/2006/relationships" w:history="true" r:id="R85fd37a13d014aaa">
        <w:r>
          <w:rPr>
            <w:rStyle w:val="Hyperlink"/>
          </w:rPr>
          <w:t xml:space="preserve">https://doi.org/10.1371/journal.pone.0345114</w:t>
        </w:r>
      </w:hyperlink>
    </w:p>
    <w:p>
      <w:pPr>
        <w:tabs>
          <w:tab w:val="left" w:pos="454"/>
        </w:tabs>
        <w:spacing w:after="80"/>
        <w:ind w:left="454" w:hanging="454"/>
      </w:pPr>
      <w:r>
        <w:rPr>
          <w:rStyle w:val="Muted"/>
        </w:rPr>
        <w:t xml:space="preserve">3.</w:t>
      </w:r>
      <w:r>
        <w:tab/>
      </w:r>
      <w:r>
        <w:t xml:space="preserve">Stephen Mensah Arhin, Isaac Tabiri Henneh, </w:t>
      </w:r>
      <w:r>
        <w:rPr>
          <w:b/>
        </w:rPr>
        <w:t xml:space="preserve">Theodora Dedo Azu</w:t>
      </w:r>
      <w:r>
        <w:t xml:space="preserve">, Joseph Arhin, Kwasi Sobre Nkrumah, Meshack Antwi-Adjei, Ewura Seidu Yahaya, Phylis Elsie Owusu Agyei, Emmanuel Nkrumah, Frank Osei-Poku, James Kojo Prah, Kwesi Boadu Mensah, Martins Ekor</w:t>
      </w:r>
      <w:r>
        <w:t xml:space="preserve"> (2026). </w:t>
      </w:r>
      <w:r>
        <w:t xml:space="preserve">Medication errors and medication error reporting practices in Ghana: a systematic review.</w:t>
      </w:r>
      <w:r>
        <w:t xml:space="preserve"> </w:t>
      </w:r>
      <w:r>
        <w:rPr>
          <w:i/>
        </w:rPr>
        <w:t xml:space="preserve">Therapeutic Advances in Drug Safety</w:t>
      </w:r>
      <w:r>
        <w:t xml:space="preserve">.</w:t>
      </w:r>
      <w:r>
        <w:t xml:space="preserve"> </w:t>
      </w:r>
      <w:hyperlink xmlns:r="http://schemas.openxmlformats.org/officeDocument/2006/relationships" w:history="true" r:id="Rfeafebcc0e4e47ac">
        <w:r>
          <w:rPr>
            <w:rStyle w:val="Hyperlink"/>
          </w:rPr>
          <w:t xml:space="preserve">https://doi.org/10.1177/20420986261444513</w:t>
        </w:r>
      </w:hyperlink>
    </w:p>
    <w:p>
      <w:pPr>
        <w:tabs>
          <w:tab w:val="left" w:pos="454"/>
        </w:tabs>
        <w:spacing w:after="80"/>
        <w:ind w:left="454" w:hanging="454"/>
      </w:pPr>
      <w:r>
        <w:rPr>
          <w:rStyle w:val="Muted"/>
        </w:rPr>
        <w:t xml:space="preserve">4.</w:t>
      </w:r>
      <w:r>
        <w:tab/>
      </w:r>
      <w:r>
        <w:t xml:space="preserve">Eugene Owusu-Acheampong, Samuel Jabez Arkaifie, Emelia Ohene Afriyie, </w:t>
      </w:r>
      <w:r>
        <w:rPr>
          <w:b/>
        </w:rPr>
        <w:t xml:space="preserve">Theodora Dedo Azu</w:t>
      </w:r>
      <w:r>
        <w:t xml:space="preserve"> (2024). </w:t>
      </w:r>
      <w:r>
        <w:t xml:space="preserve">Factors affecting succession planning in Sub-Saharan African family-owned businesses: a scoping review.</w:t>
      </w:r>
      <w:r>
        <w:t xml:space="preserve"> </w:t>
      </w:r>
      <w:r>
        <w:rPr>
          <w:i/>
        </w:rPr>
        <w:t xml:space="preserve">Journal of Family Business Management</w:t>
      </w:r>
      <w:r>
        <w:t xml:space="preserve">.</w:t>
      </w:r>
      <w:r>
        <w:t xml:space="preserve"> </w:t>
      </w:r>
      <w:hyperlink xmlns:r="http://schemas.openxmlformats.org/officeDocument/2006/relationships" w:history="true" r:id="Rfe89188c76a342b9">
        <w:r>
          <w:rPr>
            <w:rStyle w:val="Hyperlink"/>
          </w:rPr>
          <w:t xml:space="preserve">https://doi.org/10.1108/jfbm-12-2023-0307</w:t>
        </w:r>
      </w:hyperlink>
    </w:p>
    <w:p>
      <w:pPr>
        <w:tabs>
          <w:tab w:val="left" w:pos="454"/>
        </w:tabs>
        <w:spacing w:after="80"/>
        <w:ind w:left="454" w:hanging="454"/>
      </w:pPr>
      <w:r>
        <w:rPr>
          <w:rStyle w:val="Muted"/>
        </w:rPr>
        <w:t xml:space="preserve">5.</w:t>
      </w:r>
      <w:r>
        <w:tab/>
      </w:r>
      <w:r>
        <w:t xml:space="preserve">Patience Fakornam Doe, Andrews Adjei Druye, </w:t>
      </w:r>
      <w:r>
        <w:rPr>
          <w:b/>
        </w:rPr>
        <w:t xml:space="preserve">Theodora Dedo Azu</w:t>
      </w:r>
      <w:r>
        <w:t xml:space="preserve">, Christian Makafui Boso, Isaac Tetteh Commey, Dorcas Frempomaa Agyare, Joyce Agyeiwaa, Gifty Osei Berchie, Rita Opoku-Danso, Gifty Owusu and 13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dcba13cd2a8544ac">
        <w:r>
          <w:rPr>
            <w:rStyle w:val="Hyperlink"/>
          </w:rPr>
          <w:t xml:space="preserve">https://doi.org/10.1186/s12936-024-05072-0</w:t>
        </w:r>
      </w:hyperlink>
    </w:p>
    <w:p>
      <w:pPr>
        <w:tabs>
          <w:tab w:val="left" w:pos="454"/>
        </w:tabs>
        <w:spacing w:after="80"/>
        <w:ind w:left="454" w:hanging="454"/>
      </w:pPr>
      <w:r>
        <w:rPr>
          <w:rStyle w:val="Muted"/>
        </w:rPr>
        <w:t xml:space="preserve">6.</w:t>
      </w:r>
      <w:r>
        <w:tab/>
      </w:r>
      <w:r>
        <w:rPr>
          <w:b/>
        </w:rPr>
        <w:t xml:space="preserve">Theodora Dedo Azu</w:t>
      </w:r>
      <w:r>
        <w:t xml:space="preserve">, Susanna Aba Abraham, Patience Fakornam Doe, Mustapha Amoadu, Gifty Owusu</w:t>
      </w:r>
      <w:r>
        <w:t xml:space="preserve"> (2024). </w:t>
      </w:r>
      <w:r>
        <w:t xml:space="preserve">Prevalence and predictors of episiotomy among puerperal women accessing postnatal care in the Kumasi Metropolis.</w:t>
      </w:r>
      <w:r>
        <w:t xml:space="preserve"> </w:t>
      </w:r>
      <w:r>
        <w:rPr>
          <w:i/>
        </w:rPr>
        <w:t xml:space="preserve">BMC Pregnancy and Childbirth</w:t>
      </w:r>
      <w:r>
        <w:t xml:space="preserve">.</w:t>
      </w:r>
      <w:r>
        <w:t xml:space="preserve"> </w:t>
      </w:r>
      <w:hyperlink xmlns:r="http://schemas.openxmlformats.org/officeDocument/2006/relationships" w:history="true" r:id="Rdafb16572c5a414d">
        <w:r>
          <w:rPr>
            <w:rStyle w:val="Hyperlink"/>
          </w:rPr>
          <w:t xml:space="preserve">https://doi.org/10.1186/s12884-024-06967-1</w:t>
        </w:r>
      </w:hyperlink>
    </w:p>
    <w:p>
      <w:pPr>
        <w:tabs>
          <w:tab w:val="left" w:pos="454"/>
        </w:tabs>
        <w:spacing w:after="80"/>
        <w:ind w:left="454" w:hanging="454"/>
      </w:pPr>
      <w:r>
        <w:rPr>
          <w:rStyle w:val="Muted"/>
        </w:rPr>
        <w:t xml:space="preserve">7.</w:t>
      </w:r>
      <w:r>
        <w:tab/>
      </w:r>
      <w:r>
        <w:t xml:space="preserve">Andrews Adjei Druye, Gifty Owusu, Naomi Kyeremaa Yeboa, Christian Makafui Boso, Gifty Osei Berchie, Bernard Nabe, Susanna Aba Abraham, Frederick Nsatimba, Dorcas Frempomaa Agyare, Joyce Agyeiwaa, Rita Opoku-Danso, Christiana Okantey, Godson Obeng Ofori, Justice Enock Kagbo, Paul Obeng, Mustapha Amoadu, </w:t>
      </w:r>
      <w:r>
        <w:rPr>
          <w:b/>
        </w:rPr>
        <w:t xml:space="preserve">Theodora Dedo Azu</w:t>
      </w:r>
      <w:r>
        <w:t xml:space="preserve"> (2024). </w:t>
      </w:r>
      <w:r>
        <w:t xml:space="preserve">Self-management interventions for gestational diabetes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0cfcf4c8cf18459e">
        <w:r>
          <w:rPr>
            <w:rStyle w:val="Hyperlink"/>
          </w:rPr>
          <w:t xml:space="preserve">https://doi.org/10.1186/s12884-024-06764-w</w:t>
        </w:r>
      </w:hyperlink>
    </w:p>
    <w:p>
      <w:pPr>
        <w:tabs>
          <w:tab w:val="left" w:pos="454"/>
        </w:tabs>
        <w:spacing w:after="80"/>
        <w:ind w:left="454" w:hanging="454"/>
      </w:pPr>
      <w:r>
        <w:rPr>
          <w:rStyle w:val="Muted"/>
        </w:rPr>
        <w:t xml:space="preserve">8.</w:t>
      </w:r>
      <w:r>
        <w:tab/>
      </w:r>
      <w:r>
        <w:t xml:space="preserve">Frank Offei Odonkor, Patience Fakornam Doe, </w:t>
      </w:r>
      <w:r>
        <w:rPr>
          <w:b/>
        </w:rPr>
        <w:t xml:space="preserve">Theodora Dedo Azu</w:t>
      </w:r>
      <w:r>
        <w:t xml:space="preserve">, Joyce Agyeiwaa, Gifty Owusu, Christian Makafui Boso, Naomi Kyeremaa Yeboa, Dorcas Frempomaa Agyare, Irene Korkoi Aboh, Bernard Nabe, Godson Obeng Ofori, Benjamin Anumel, Justice Enock Kagbo, Amidu Alhassan, Frank Odonkor Offei, Rita Opoku-Danso, Susanna Aba Abraham, Mustapha Amoadu, 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076b032a246144c4">
        <w:r>
          <w:rPr>
            <w:rStyle w:val="Hyperlink"/>
          </w:rPr>
          <w:t xml:space="preserve">https://doi.org/10.3390/diseases12090203</w:t>
        </w:r>
      </w:hyperlink>
    </w:p>
    <w:p>
      <w:pPr>
        <w:tabs>
          <w:tab w:val="left" w:pos="454"/>
        </w:tabs>
        <w:spacing w:after="80"/>
        <w:ind w:left="454" w:hanging="454"/>
      </w:pPr>
      <w:r>
        <w:rPr>
          <w:rStyle w:val="Muted"/>
        </w:rPr>
        <w:t xml:space="preserve">9.</w:t>
      </w:r>
      <w:r>
        <w:tab/>
      </w:r>
      <w:r>
        <w:rPr>
          <w:b/>
        </w:rPr>
        <w:t xml:space="preserve">Theodora D. Azu</w:t>
      </w:r>
      <w:r>
        <w:t xml:space="preserve">, Godson O. Ofori, Ebenezer Aniakwaa-Bonsu</w:t>
      </w:r>
      <w:r>
        <w:t xml:space="preserve"> (2023). </w:t>
      </w:r>
      <w:r>
        <w:t xml:space="preserve">Non-Pharmacologic management practices for Anaemia in Pregnancy: A scoping review.</w:t>
      </w:r>
      <w:r>
        <w:t xml:space="preserve"> </w:t>
      </w:r>
      <w:r>
        <w:rPr>
          <w:i/>
        </w:rPr>
        <w:t xml:space="preserve">Eleutho</w:t>
      </w:r>
      <w:r>
        <w:t xml:space="preserve">.</w:t>
      </w:r>
      <w:r>
        <w:t xml:space="preserve"> </w:t>
      </w:r>
      <w:hyperlink xmlns:r="http://schemas.openxmlformats.org/officeDocument/2006/relationships" w:history="true" r:id="R64b5a0ed89734b3a">
        <w:r>
          <w:rPr>
            <w:rStyle w:val="Hyperlink"/>
          </w:rPr>
          <w:t xml:space="preserve">https://doi.org/10.18332/eleutho/176519</w:t>
        </w:r>
      </w:hyperlink>
    </w:p>
    <w:p>
      <w:pPr>
        <w:tabs>
          <w:tab w:val="left" w:pos="454"/>
        </w:tabs>
        <w:spacing w:after="80"/>
        <w:ind w:left="454" w:hanging="454"/>
      </w:pPr>
      <w:r>
        <w:rPr>
          <w:rStyle w:val="Muted"/>
        </w:rPr>
        <w:t xml:space="preserve">10.</w:t>
      </w:r>
      <w:r>
        <w:tab/>
      </w:r>
      <w:r>
        <w:rPr>
          <w:b/>
        </w:rPr>
        <w:t xml:space="preserve">Theodora Dedo Azu</w:t>
      </w:r>
      <w:r>
        <w:t xml:space="preserve">, Andrews Adjei Druye, Eugene Owusu-Acheampong</w:t>
      </w:r>
      <w:r>
        <w:t xml:space="preserve"> (2020). </w:t>
      </w:r>
      <w:r>
        <w:t xml:space="preserve">Clinical Placement: Experiences, School and Hospital-based Gaps and Challenges of Undergraduate Nursing Students of the University of Cape Coast.</w:t>
      </w:r>
      <w:r>
        <w:t xml:space="preserve"> </w:t>
      </w:r>
      <w:hyperlink xmlns:r="http://schemas.openxmlformats.org/officeDocument/2006/relationships" w:history="true" r:id="Rf00594e97a8d4a1e">
        <w:r>
          <w:rPr>
            <w:rStyle w:val="Hyperlink"/>
          </w:rPr>
          <w:t xml:space="preserve">https://doi.org/10.7176/jep/11-5-04</w:t>
        </w:r>
      </w:hyperlink>
    </w:p>
    <w:p>
      <w:pPr>
        <w:tabs>
          <w:tab w:val="left" w:pos="454"/>
        </w:tabs>
        <w:spacing w:after="80"/>
        <w:ind w:left="454" w:hanging="454"/>
      </w:pPr>
      <w:r>
        <w:rPr>
          <w:rStyle w:val="Muted"/>
        </w:rPr>
        <w:t xml:space="preserve">11.</w:t>
      </w:r>
      <w:r>
        <w:tab/>
      </w:r>
      <w:r>
        <w:rPr>
          <w:b/>
        </w:rPr>
        <w:t xml:space="preserve">Theodora Dedo Azu</w:t>
      </w:r>
      <w:r>
        <w:t xml:space="preserve"> (2017). </w:t>
      </w:r>
      <w:r>
        <w:t xml:space="preserve">Awareness and knowledge of gestational diabetes mellitus among pregnant women at the Tema General Hospital, Ghana.</w:t>
      </w:r>
      <w:r>
        <w:t xml:space="preserve"> </w:t>
      </w:r>
      <w:r>
        <w:rPr>
          <w:i/>
        </w:rPr>
        <w:t xml:space="preserve">NUMID</w:t>
      </w:r>
      <w:r>
        <w:t xml:space="preserve">.</w:t>
      </w:r>
      <w:r>
        <w:t xml:space="preserve"> </w:t>
      </w:r>
      <w:hyperlink xmlns:r="http://schemas.openxmlformats.org/officeDocument/2006/relationships" w:history="true" r:id="Rd4f478dbd63b4a17">
        <w:r>
          <w:rPr>
            <w:rStyle w:val="Hyperlink"/>
          </w:rPr>
          <w:t xml:space="preserve">https://ir.ucc.edu.gh/server/api/core/bitstreams/b26b6287-0082-449f-80d0-503bbbd5d22f/content#page=42</w:t>
        </w:r>
      </w:hyperlink>
    </w:p>
    <w:p>
      <w:pPr>
        <w:tabs>
          <w:tab w:val="left" w:pos="454"/>
        </w:tabs>
        <w:spacing w:after="80"/>
        <w:ind w:left="454" w:hanging="454"/>
      </w:pPr>
      <w:r>
        <w:rPr>
          <w:rStyle w:val="Muted"/>
        </w:rPr>
        <w:t xml:space="preserve">12.</w:t>
      </w:r>
      <w:r>
        <w:tab/>
      </w:r>
      <w:r>
        <w:rPr>
          <w:b/>
        </w:rPr>
        <w:t xml:space="preserve">T. D. Azu</w:t>
      </w:r>
      <w:r>
        <w:t xml:space="preserve"> (2016). </w:t>
      </w:r>
      <w:r>
        <w:t xml:space="preserve">Factors influencing Anaemia in Pregnancy in the Cape Coast Metropolis, Ghana.</w:t>
      </w:r>
      <w:r>
        <w:t xml:space="preserve"> </w:t>
      </w:r>
      <w:r>
        <w:rPr>
          <w:i/>
        </w:rPr>
        <w:t xml:space="preserve">International Journal of Innovation Science and Research.</w:t>
      </w:r>
      <w:r>
        <w:t xml:space="preserve">.</w:t>
      </w:r>
    </w:p>
    <w:p>
      <w:pPr>
        <w:tabs>
          <w:tab w:val="left" w:pos="454"/>
        </w:tabs>
        <w:spacing w:after="80"/>
        <w:ind w:left="454" w:hanging="454"/>
      </w:pPr>
      <w:r>
        <w:rPr>
          <w:rStyle w:val="Muted"/>
        </w:rPr>
        <w:t xml:space="preserve">13.</w:t>
      </w:r>
      <w:r>
        <w:tab/>
      </w:r>
      <w:r>
        <w:rPr>
          <w:b/>
        </w:rPr>
        <w:t xml:space="preserve">Theodora Dedo Azu</w:t>
      </w:r>
      <w:r>
        <w:t xml:space="preserve"> (2015). </w:t>
      </w:r>
      <w:r>
        <w:t xml:space="preserve">Knowledge of Breast Cancer and Breast Self Examination Practices Among Students at Bolgatanga Girls Senior High School, Ghana.</w:t>
      </w:r>
      <w:r>
        <w:t xml:space="preserve"> </w:t>
      </w:r>
      <w:r>
        <w:rPr>
          <w:i/>
        </w:rPr>
        <w:t xml:space="preserve">Elixir Gynaecology</w:t>
      </w:r>
      <w:r>
        <w:t xml:space="preserve">.</w:t>
      </w:r>
    </w:p>
    <w:p>
      <w:pPr>
        <w:tabs>
          <w:tab w:val="left" w:pos="454"/>
        </w:tabs>
        <w:spacing w:after="80"/>
        <w:ind w:left="454" w:hanging="454"/>
      </w:pPr>
      <w:r>
        <w:rPr>
          <w:rStyle w:val="Muted"/>
        </w:rPr>
        <w:t xml:space="preserve">14.</w:t>
      </w:r>
      <w:r>
        <w:tab/>
      </w:r>
      <w:r>
        <w:rPr>
          <w:b/>
        </w:rPr>
        <w:t xml:space="preserve">T. D. Azu</w:t>
      </w:r>
      <w:r>
        <w:t xml:space="preserve"> (2015). </w:t>
      </w:r>
      <w:r>
        <w:t xml:space="preserve">Occupational Health and Safety Practices among Refuse Collectors in the Cape Coast Metropolis, Ghana.</w:t>
      </w:r>
      <w:r>
        <w:t xml:space="preserve"> </w:t>
      </w:r>
      <w:r>
        <w:rPr>
          <w:i/>
        </w:rPr>
        <w:t xml:space="preserve">Elixir Social Studies</w:t>
      </w:r>
      <w:r>
        <w:t xml:space="preserve">.</w:t>
      </w:r>
    </w:p>
    <w:p>
      <w:pPr>
        <w:tabs>
          <w:tab w:val="left" w:pos="454"/>
        </w:tabs>
        <w:spacing w:after="80"/>
        <w:ind w:left="454" w:hanging="454"/>
      </w:pPr>
      <w:r>
        <w:rPr>
          <w:rStyle w:val="Muted"/>
        </w:rPr>
        <w:t xml:space="preserve">15.</w:t>
      </w:r>
      <w:r>
        <w:tab/>
      </w:r>
      <w:r>
        <w:rPr>
          <w:b/>
        </w:rPr>
        <w:t xml:space="preserve">T. D. Azu</w:t>
      </w:r>
      <w:r>
        <w:t xml:space="preserve"> (2014). </w:t>
      </w:r>
      <w:r>
        <w:t xml:space="preserve">Industrial Attachment Perspectives, Conceptions and Misconceptions of Students of Cape Coast Polytechnic, Ghana. .</w:t>
      </w:r>
      <w:r>
        <w:t xml:space="preserve"> </w:t>
      </w:r>
      <w:r>
        <w:rPr>
          <w:i/>
        </w:rPr>
        <w:t xml:space="preserve">Journal of Education and Practice</w:t>
      </w:r>
      <w:r>
        <w:t xml:space="preserve">.</w:t>
      </w:r>
      <w:r>
        <w:t xml:space="preserve"> </w:t>
      </w:r>
      <w:hyperlink xmlns:r="http://schemas.openxmlformats.org/officeDocument/2006/relationships" w:history="true" r:id="R6e770e2fda294a51">
        <w:r>
          <w:rPr>
            <w:rStyle w:val="Hyperlink"/>
          </w:rPr>
          <w:t xml:space="preserve">https://ir.ucc.edu.gh/items/db1dfd14-42ca-49a0-9e63-ca983575a1d6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Theodora Dedo Azu</w:t>
      </w:r>
      <w:r>
        <w:t xml:space="preserve"> (2022). </w:t>
      </w:r>
      <w:r>
        <w:t xml:space="preserve">Maternal and Neonatal Birth Outcomes Associated with Anaemia in Pregnancy in the Cape Coast Metropolitan Hospital, Ghana.</w:t>
      </w:r>
      <w:r>
        <w:t xml:space="preserve"> </w:t>
      </w:r>
      <w:r>
        <w:rPr>
          <w:i/>
        </w:rPr>
        <w:t xml:space="preserve">Deakin University</w:t>
      </w:r>
      <w:r>
        <w:t xml:space="preserve">.</w:t>
      </w:r>
      <w:r>
        <w:t xml:space="preserve"> </w:t>
      </w:r>
      <w:hyperlink xmlns:r="http://schemas.openxmlformats.org/officeDocument/2006/relationships" w:history="true" r:id="Re377520b03ab4cc4">
        <w:r>
          <w:rPr>
            <w:rStyle w:val="Hyperlink"/>
          </w:rPr>
          <w:t xml:space="preserve">https://dro.deakin.edu.au/articles/thesis/Maternal_and_Neonatal_Birth_Outcomes_Associated_with_Anaemia_in_Pregnancy_in_the_Cape_Coast_Metropolitan_Hospital_Ghana/25623243/1/files/45722343.pdf</w:t>
        </w:r>
      </w:hyperlink>
    </w:p>
    <w:sectPr>
      <w:footerReference xmlns:r="http://schemas.openxmlformats.org/officeDocument/2006/relationships" w:type="default" r:id="R43c70d386e494c6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scholar.ucc.edu.gh/staff/e592c636-33a4-4821-ba99-59c90df2c58f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7432a5da31c462a" /><Relationship Type="http://schemas.openxmlformats.org/officeDocument/2006/relationships/hyperlink" Target="https://orcid.org/0000-0003-4334-0091" TargetMode="External" Id="R72c309c74af74d40" /><Relationship Type="http://schemas.openxmlformats.org/officeDocument/2006/relationships/hyperlink" Target="https://scholar.google.com/citations?user=fWukVWAAAAAJ&amp;hl=en" TargetMode="External" Id="Ra004dfb0e4f441cb" /><Relationship Type="http://schemas.openxmlformats.org/officeDocument/2006/relationships/hyperlink" Target="https://scholar.ucc.edu.gh/staff/e592c636-33a4-4821-ba99-59c90df2c58f" TargetMode="External" Id="Rb3f87c16e00c498a" /><Relationship Type="http://schemas.openxmlformats.org/officeDocument/2006/relationships/hyperlink" Target="https://doi.org/10.1111/jmwh.70142" TargetMode="External" Id="R383971ede8f24d75" /><Relationship Type="http://schemas.openxmlformats.org/officeDocument/2006/relationships/hyperlink" Target="https://doi.org/10.1371/journal.pone.0345114" TargetMode="External" Id="R85fd37a13d014aaa" /><Relationship Type="http://schemas.openxmlformats.org/officeDocument/2006/relationships/hyperlink" Target="https://doi.org/10.1177/20420986261444513" TargetMode="External" Id="Rfeafebcc0e4e47ac" /><Relationship Type="http://schemas.openxmlformats.org/officeDocument/2006/relationships/hyperlink" Target="https://doi.org/10.1108/jfbm-12-2023-0307" TargetMode="External" Id="Rfe89188c76a342b9" /><Relationship Type="http://schemas.openxmlformats.org/officeDocument/2006/relationships/hyperlink" Target="https://doi.org/10.1186/s12936-024-05072-0" TargetMode="External" Id="Rdcba13cd2a8544ac" /><Relationship Type="http://schemas.openxmlformats.org/officeDocument/2006/relationships/hyperlink" Target="https://doi.org/10.1186/s12884-024-06967-1" TargetMode="External" Id="Rdafb16572c5a414d" /><Relationship Type="http://schemas.openxmlformats.org/officeDocument/2006/relationships/hyperlink" Target="https://doi.org/10.1186/s12884-024-06764-w" TargetMode="External" Id="R0cfcf4c8cf18459e" /><Relationship Type="http://schemas.openxmlformats.org/officeDocument/2006/relationships/hyperlink" Target="https://doi.org/10.3390/diseases12090203" TargetMode="External" Id="R076b032a246144c4" /><Relationship Type="http://schemas.openxmlformats.org/officeDocument/2006/relationships/hyperlink" Target="https://doi.org/10.18332/eleutho/176519" TargetMode="External" Id="R64b5a0ed89734b3a" /><Relationship Type="http://schemas.openxmlformats.org/officeDocument/2006/relationships/hyperlink" Target="https://doi.org/10.7176/jep/11-5-04" TargetMode="External" Id="Rf00594e97a8d4a1e" /><Relationship Type="http://schemas.openxmlformats.org/officeDocument/2006/relationships/hyperlink" Target="https://ir.ucc.edu.gh/server/api/core/bitstreams/b26b6287-0082-449f-80d0-503bbbd5d22f/content#page=42" TargetMode="External" Id="Rd4f478dbd63b4a17" /><Relationship Type="http://schemas.openxmlformats.org/officeDocument/2006/relationships/hyperlink" Target="https://ir.ucc.edu.gh/items/db1dfd14-42ca-49a0-9e63-ca983575a1d6" TargetMode="External" Id="R6e770e2fda294a51" /><Relationship Type="http://schemas.openxmlformats.org/officeDocument/2006/relationships/hyperlink" Target="https://dro.deakin.edu.au/articles/thesis/Maternal_and_Neonatal_Birth_Outcomes_Associated_with_Anaemia_in_Pregnancy_in_the_Cape_Coast_Metropolitan_Hospital_Ghana/25623243/1/files/45722343.pdf" TargetMode="External" Id="Re377520b03ab4cc4" /><Relationship Type="http://schemas.openxmlformats.org/officeDocument/2006/relationships/footer" Target="/word/footer1.xml" Id="R43c70d386e494c61" /></Relationships>
</file>