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13f05dc8d534b6b" /><Relationship Type="http://schemas.openxmlformats.org/package/2006/relationships/metadata/core-properties" Target="/package/services/metadata/core-properties/5faf3c4bf91b4b75a8e81dc843f06c27.psmdcp" Id="R0c5b816f3fb3499d" /></Relationships>
</file>

<file path=word/document.xml><?xml version="1.0" encoding="utf-8"?>
<w:document xmlns:w="http://schemas.openxmlformats.org/wordprocessingml/2006/main">
  <w:body>
    <w:p>
      <w:pPr>
        <w:pStyle w:val="Title"/>
      </w:pPr>
      <w:r>
        <w:t xml:space="preserve">John Essandoh</w:t>
      </w:r>
    </w:p>
    <w:p>
      <w:r>
        <w:rPr>
          <w:rStyle w:val="Muted"/>
          <w:sz w:val="22"/>
        </w:rPr>
        <w:t xml:space="preserve">Lecturer · Department of Wildlife and Entomolgy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fbd90c066c1b42f3">
        <w:r>
          <w:rPr>
            <w:rStyle w:val="Hyperlink"/>
            <w:sz w:val="18"/>
          </w:rPr>
          <w:t xml:space="preserve">0000-0001-6864-2075</w:t>
        </w:r>
      </w:hyperlink>
      <w:r>
        <w:rPr>
          <w:color w:val="D0D4D9"/>
          <w:sz w:val="18"/>
        </w:rPr>
        <w:t xml:space="preserve">   ·   </w:t>
      </w:r>
      <w:r>
        <w:rPr>
          <w:rStyle w:val="Muted"/>
          <w:sz w:val="18"/>
        </w:rPr>
        <w:t xml:space="preserve">Google Scholar </w:t>
      </w:r>
      <w:hyperlink xmlns:r="http://schemas.openxmlformats.org/officeDocument/2006/relationships" w:history="true" r:id="R65a80a4b13884c42">
        <w:r>
          <w:rPr>
            <w:rStyle w:val="Hyperlink"/>
            <w:sz w:val="18"/>
          </w:rPr>
          <w:t xml:space="preserve">scholar.google.com/citations?user=M0MEulAAAAAJ&amp;hl=en</w:t>
        </w:r>
      </w:hyperlink>
      <w:r>
        <w:rPr>
          <w:color w:val="D0D4D9"/>
          <w:sz w:val="18"/>
        </w:rPr>
        <w:t xml:space="preserve">   ·   </w:t>
      </w:r>
      <w:r>
        <w:rPr>
          <w:rStyle w:val="Muted"/>
          <w:sz w:val="18"/>
        </w:rPr>
        <w:t xml:space="preserve">Profile </w:t>
      </w:r>
      <w:hyperlink xmlns:r="http://schemas.openxmlformats.org/officeDocument/2006/relationships" w:history="true" r:id="R3c947f91845d4627">
        <w:r>
          <w:rPr>
            <w:rStyle w:val="Hyperlink"/>
            <w:sz w:val="18"/>
          </w:rPr>
          <w:t xml:space="preserve">scholar.ucc.edu.gh/staff/eb10d875-5a59-4fd2-bde5-04ad3653546f</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Molecular population genetics and evolution · Medical Entomology and Ecology</w:t>
      </w:r>
    </w:p>
    <w:p>
      <w:pPr>
        <w:tabs>
          <w:tab w:val="left" w:pos="1134"/>
        </w:tabs>
        <w:spacing w:after="40"/>
        <w:ind w:left="1134" w:hanging="1134"/>
      </w:pPr>
      <w:r>
        <w:rPr>
          <w:rStyle w:val="Muted"/>
        </w:rPr>
        <w:t xml:space="preserve">Areas</w:t>
      </w:r>
      <w:r>
        <w:tab/>
      </w:r>
      <w:r>
        <w:t xml:space="preserve">Public Health, Environmental and Occupational Health · Molecular Biology · Management, Monitoring, Policy and Law · Parasitology · Plant Science · Ecology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23</w:t>
            </w:r>
          </w:p>
        </w:tc>
        <w:tc>
          <w:tcPr>
            <w:tcW w:w="1625" w:type="dxa"/>
          </w:tcPr>
          <w:p>
            <w:r>
              <w:rPr>
                <w:b/>
                <w:sz w:val="30"/>
              </w:rPr>
              <w:t xml:space="preserve">1,340</w:t>
            </w:r>
          </w:p>
        </w:tc>
        <w:tc>
          <w:tcPr>
            <w:tcW w:w="1625" w:type="dxa"/>
          </w:tcPr>
          <w:p>
            <w:r>
              <w:rPr>
                <w:b/>
                <w:sz w:val="30"/>
              </w:rPr>
              <w:t xml:space="preserve">15</w:t>
            </w:r>
          </w:p>
        </w:tc>
        <w:tc>
          <w:tcPr>
            <w:tcW w:w="1625" w:type="dxa"/>
          </w:tcPr>
          <w:p>
            <w:r>
              <w:rPr>
                <w:b/>
                <w:sz w:val="30"/>
              </w:rPr>
              <w:t xml:space="preserve">16</w:t>
            </w:r>
          </w:p>
        </w:tc>
        <w:tc>
          <w:tcPr>
            <w:tcW w:w="1625" w:type="dxa"/>
          </w:tcPr>
          <w:p>
            <w:r>
              <w:rPr>
                <w:b/>
                <w:sz w:val="30"/>
              </w:rPr>
              <w:t xml:space="preserve">8.01</w:t>
            </w:r>
          </w:p>
        </w:tc>
        <w:tc>
          <w:tcPr>
            <w:tcW w:w="1625" w:type="dxa"/>
          </w:tcPr>
          <w:p>
            <w:r>
              <w:rPr>
                <w:b/>
                <w:sz w:val="30"/>
              </w:rPr>
              <w:t xml:space="preserve">71%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23 publications listed below, 2013–2025. Field-weighted impact is the mean over the 17 works scored for it; 1.00 is the world average for works of the same field, type and year. 12 of the 17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Research Fellow/Lecturer</w:t>
      </w:r>
      <w:r>
        <w:tab/>
      </w:r>
      <w:r>
        <w:rPr>
          <w:rStyle w:val="Muted"/>
        </w:rPr>
        <w:t xml:space="preserve">2010–present</w:t>
      </w:r>
    </w:p>
    <w:p>
      <w:r>
        <w:rPr>
          <w:rStyle w:val="Muted"/>
        </w:rPr>
        <w:t xml:space="preserve">Entomology, University of Cape Coast, Cape Coast, Ghana</w:t>
      </w:r>
    </w:p>
    <w:p>
      <w:pPr>
        <w:pStyle w:val="Heading1"/>
      </w:pPr>
      <w:r>
        <w:t xml:space="preserve">Education and qualifications</w:t>
      </w:r>
    </w:p>
    <w:p>
      <w:pPr>
        <w:keepNext/>
        <w:tabs>
          <w:tab w:val="right" w:pos="9752"/>
        </w:tabs>
        <w:spacing w:before="100"/>
      </w:pPr>
      <w:r>
        <w:rPr>
          <w:b/>
        </w:rPr>
        <w:t xml:space="preserve">PhD in Tropical Medicine</w:t>
      </w:r>
      <w:r>
        <w:tab/>
      </w:r>
      <w:r>
        <w:rPr>
          <w:rStyle w:val="Muted"/>
        </w:rPr>
        <w:t xml:space="preserve">2016–2020</w:t>
      </w:r>
    </w:p>
    <w:p>
      <w:r>
        <w:rPr>
          <w:rStyle w:val="Muted"/>
        </w:rPr>
        <w:t xml:space="preserve">Vector Genetics, Liverpool School of Tropical Medicine, Liverpool, United Kingdom</w:t>
      </w:r>
    </w:p>
    <w:p>
      <w:pPr>
        <w:keepNext/>
        <w:tabs>
          <w:tab w:val="right" w:pos="9752"/>
        </w:tabs>
        <w:spacing w:before="100"/>
      </w:pPr>
      <w:r>
        <w:rPr>
          <w:b/>
        </w:rPr>
        <w:t xml:space="preserve">PhD in Tropical Medicine</w:t>
      </w:r>
      <w:r>
        <w:tab/>
      </w:r>
      <w:r>
        <w:rPr>
          <w:rStyle w:val="Muted"/>
        </w:rPr>
        <w:t xml:space="preserve">2016–2020</w:t>
      </w:r>
    </w:p>
    <w:p>
      <w:r>
        <w:rPr>
          <w:rStyle w:val="Muted"/>
        </w:rPr>
        <w:t xml:space="preserve">Vector Genetics, Liverpool School of Tropical Medicine, Liverpool, United Kingdom</w:t>
      </w:r>
    </w:p>
    <w:p>
      <w:pPr>
        <w:keepNext/>
        <w:tabs>
          <w:tab w:val="right" w:pos="9752"/>
        </w:tabs>
        <w:spacing w:before="100"/>
      </w:pPr>
      <w:r>
        <w:rPr>
          <w:b/>
        </w:rPr>
        <w:t xml:space="preserve">BSC in Entomology</w:t>
      </w:r>
      <w:r>
        <w:tab/>
      </w:r>
      <w:r>
        <w:rPr>
          <w:rStyle w:val="Muted"/>
        </w:rPr>
        <w:t xml:space="preserve">2014–2018</w:t>
      </w:r>
    </w:p>
    <w:p>
      <w:r>
        <w:rPr>
          <w:rStyle w:val="Muted"/>
        </w:rPr>
        <w:t xml:space="preserve">Biological Sciences, University of Cape Coast, Cape Coast, Ghana</w:t>
      </w:r>
    </w:p>
    <w:p>
      <w:pPr>
        <w:pStyle w:val="Heading1"/>
      </w:pPr>
      <w:r>
        <w:t xml:space="preserve">Publications</w:t>
      </w:r>
    </w:p>
    <w:p>
      <w:pPr>
        <w:pStyle w:val="Heading2"/>
      </w:pPr>
      <w:r>
        <w:t xml:space="preserve">Journal articles</w:t>
      </w:r>
      <w:r>
        <w:rPr>
          <w:rStyle w:val="Muted"/>
        </w:rPr>
        <w:t xml:space="preserve">  20</w:t>
      </w:r>
    </w:p>
    <w:p>
      <w:pPr>
        <w:tabs>
          <w:tab w:val="left" w:pos="454"/>
        </w:tabs>
        <w:spacing w:after="80"/>
        <w:ind w:left="454" w:hanging="454"/>
      </w:pPr>
      <w:r>
        <w:rPr>
          <w:rStyle w:val="Muted"/>
        </w:rPr>
        <w:t xml:space="preserve">1.</w:t>
      </w:r>
      <w:r>
        <w:tab/>
      </w:r>
      <w:r>
        <w:t xml:space="preserve">Eddiebright Joseph Buadu, Emmanuel Arthur-Nyarko, </w:t>
      </w:r>
      <w:r>
        <w:rPr>
          <w:b/>
        </w:rPr>
        <w:t xml:space="preserve">John Essandoh</w:t>
      </w:r>
      <w:r>
        <w:t xml:space="preserve"> (2025). </w:t>
      </w:r>
      <w:r>
        <w:t xml:space="preserve">STUDENTS PERCEPTION OF SANITATION IN THE CAPE COAST MUNICIPALITY.</w:t>
      </w:r>
      <w:r>
        <w:t xml:space="preserve"> </w:t>
      </w:r>
      <w:r>
        <w:rPr>
          <w:i/>
        </w:rPr>
        <w:t xml:space="preserve">International Journal of Advanced Research</w:t>
      </w:r>
      <w:r>
        <w:t xml:space="preserve">.</w:t>
      </w:r>
      <w:r>
        <w:t xml:space="preserve"> </w:t>
      </w:r>
      <w:hyperlink xmlns:r="http://schemas.openxmlformats.org/officeDocument/2006/relationships" w:history="true" r:id="Rd85c3aa378104d60">
        <w:r>
          <w:rPr>
            <w:rStyle w:val="Hyperlink"/>
          </w:rPr>
          <w:t xml:space="preserve">https://doi.org/10.21474/ijar01/22346</w:t>
        </w:r>
      </w:hyperlink>
    </w:p>
    <w:p>
      <w:pPr>
        <w:tabs>
          <w:tab w:val="left" w:pos="454"/>
        </w:tabs>
        <w:spacing w:after="80"/>
        <w:ind w:left="454" w:hanging="454"/>
      </w:pPr>
      <w:r>
        <w:rPr>
          <w:rStyle w:val="Muted"/>
        </w:rPr>
        <w:t xml:space="preserve">2.</w:t>
      </w:r>
      <w:r>
        <w:tab/>
      </w:r>
      <w:r>
        <w:t xml:space="preserve">Richard Takyi, Francis Kofi Ewusie Nunoo, Badr El Mahrad, Cynthia Addo, </w:t>
      </w:r>
      <w:r>
        <w:rPr>
          <w:b/>
        </w:rPr>
        <w:t xml:space="preserve">John Essandoh</w:t>
      </w:r>
      <w:r>
        <w:t xml:space="preserve"> (2024). </w:t>
      </w:r>
      <w:r>
        <w:t xml:space="preserve">Charting sustainable waters: Governance challenges and opportunities for fisheries and coastal beach resources in a West African country.</w:t>
      </w:r>
      <w:r>
        <w:t xml:space="preserve"> </w:t>
      </w:r>
      <w:r>
        <w:rPr>
          <w:i/>
        </w:rPr>
        <w:t xml:space="preserve">Marine Policy</w:t>
      </w:r>
      <w:r>
        <w:t xml:space="preserve">.</w:t>
      </w:r>
      <w:r>
        <w:t xml:space="preserve"> </w:t>
      </w:r>
      <w:hyperlink xmlns:r="http://schemas.openxmlformats.org/officeDocument/2006/relationships" w:history="true" r:id="R730d68084c954578">
        <w:r>
          <w:rPr>
            <w:rStyle w:val="Hyperlink"/>
          </w:rPr>
          <w:t xml:space="preserve">https://doi.org/10.1016/j.marpol.2024.106398</w:t>
        </w:r>
      </w:hyperlink>
    </w:p>
    <w:p>
      <w:pPr>
        <w:tabs>
          <w:tab w:val="left" w:pos="454"/>
        </w:tabs>
        <w:spacing w:after="80"/>
        <w:ind w:left="454" w:hanging="454"/>
      </w:pPr>
      <w:r>
        <w:rPr>
          <w:rStyle w:val="Muted"/>
        </w:rPr>
        <w:t xml:space="preserve">3.</w:t>
      </w:r>
      <w:r>
        <w:tab/>
      </w:r>
      <w:r>
        <w:t xml:space="preserve">Eric R. Lucas, Sanjay C. Nagi, Bilali Kabula, Bernard Batengana, William Kisinza, Alexander Egyir-Yawson, </w:t>
      </w:r>
      <w:r>
        <w:rPr>
          <w:b/>
        </w:rPr>
        <w:t xml:space="preserve">John Essandoh</w:t>
      </w:r>
      <w:r>
        <w:t xml:space="preserve">, Sam Dadzie, Joseph Chabi, Arjen E. Van’t Hof, Emily J. Rippon, Dimitra Pipini, Nicholas J. Harding, Naomi A. Dyer, Chris S. Clarkson, Alistair Miles, David Weetman, Martin J. Donnelly</w:t>
      </w:r>
      <w:r>
        <w:t xml:space="preserve"> (2024). </w:t>
      </w:r>
      <w:r>
        <w:t xml:space="preserve">Copy number variants underlie major selective sweeps in insecticide resistance genes in Anopheles arabiensis.</w:t>
      </w:r>
      <w:r>
        <w:t xml:space="preserve"> </w:t>
      </w:r>
      <w:r>
        <w:rPr>
          <w:i/>
        </w:rPr>
        <w:t xml:space="preserve">PLoS Biology</w:t>
      </w:r>
      <w:r>
        <w:t xml:space="preserve">.</w:t>
      </w:r>
      <w:r>
        <w:t xml:space="preserve"> </w:t>
      </w:r>
      <w:hyperlink xmlns:r="http://schemas.openxmlformats.org/officeDocument/2006/relationships" w:history="true" r:id="Ra1af2d68181349b5">
        <w:r>
          <w:rPr>
            <w:rStyle w:val="Hyperlink"/>
          </w:rPr>
          <w:t xml:space="preserve">https://doi.org/10.1371/journal.pbio.3002898</w:t>
        </w:r>
      </w:hyperlink>
    </w:p>
    <w:p>
      <w:pPr>
        <w:tabs>
          <w:tab w:val="left" w:pos="454"/>
        </w:tabs>
        <w:spacing w:after="80"/>
        <w:ind w:left="454" w:hanging="454"/>
      </w:pPr>
      <w:r>
        <w:rPr>
          <w:rStyle w:val="Muted"/>
        </w:rPr>
        <w:t xml:space="preserve">4.</w:t>
      </w:r>
      <w:r>
        <w:tab/>
      </w:r>
      <w:r>
        <w:t xml:space="preserve">Sanjay C Nagi, Eric R Lucas, Alexander Egyir-Yawson, </w:t>
      </w:r>
      <w:r>
        <w:rPr>
          <w:b/>
        </w:rPr>
        <w:t xml:space="preserve">John Essandoh</w:t>
      </w:r>
      <w:r>
        <w:t xml:space="preserve">, Samuel Dadzie, Joseph Chabi, Luc S Djogbénou, Adandé A Medjigbodo, Constant V Edi, Guillaume K Ketoh, Benjamin G Koudou, Faisal Ashraf, Chris S Clarkson, Alistair Miles, David Weetman, Martin J Donnelly</w:t>
      </w:r>
      <w:r>
        <w:t xml:space="preserve"> (2024). </w:t>
      </w:r>
      <w:r>
        <w:t xml:space="preserve">Parallel Evolution in Mosquito Vectors—A Duplicated Esterase Locus is Associated With Resistance to Pirimiphos-methyl in Anopheles gambiae.</w:t>
      </w:r>
      <w:r>
        <w:t xml:space="preserve"> </w:t>
      </w:r>
      <w:r>
        <w:rPr>
          <w:i/>
        </w:rPr>
        <w:t xml:space="preserve">Molecular Biology and Evolution</w:t>
      </w:r>
      <w:r>
        <w:t xml:space="preserve">.</w:t>
      </w:r>
      <w:r>
        <w:t xml:space="preserve"> </w:t>
      </w:r>
      <w:hyperlink xmlns:r="http://schemas.openxmlformats.org/officeDocument/2006/relationships" w:history="true" r:id="Raf5cb0e209504804">
        <w:r>
          <w:rPr>
            <w:rStyle w:val="Hyperlink"/>
          </w:rPr>
          <w:t xml:space="preserve">https://doi.org/10.1093/molbev/msae140</w:t>
        </w:r>
      </w:hyperlink>
    </w:p>
    <w:p>
      <w:pPr>
        <w:tabs>
          <w:tab w:val="left" w:pos="454"/>
        </w:tabs>
        <w:spacing w:after="80"/>
        <w:ind w:left="454" w:hanging="454"/>
      </w:pPr>
      <w:r>
        <w:rPr>
          <w:rStyle w:val="Muted"/>
        </w:rPr>
        <w:t xml:space="preserve">5.</w:t>
      </w:r>
      <w:r>
        <w:tab/>
      </w:r>
      <w:r>
        <w:t xml:space="preserve">Tristan P. W. Dennis, </w:t>
      </w:r>
      <w:r>
        <w:rPr>
          <w:b/>
        </w:rPr>
        <w:t xml:space="preserve">John Essandoh</w:t>
      </w:r>
      <w:r>
        <w:t xml:space="preserve">, Barbara K. Mable, Mafalda S. Viana, Alexander E. Yawson, David. Weetman</w:t>
      </w:r>
      <w:r>
        <w:t xml:space="preserve"> (2024). </w:t>
      </w:r>
      <w:r>
        <w:t xml:space="preserve">Signatures of adaptation at key insecticide resistance loci in Anopheles gambiae in Southern Ghana revealed by reduced-coverage WGS.</w:t>
      </w:r>
      <w:r>
        <w:t xml:space="preserve"> </w:t>
      </w:r>
      <w:r>
        <w:rPr>
          <w:i/>
        </w:rPr>
        <w:t xml:space="preserve">Scientific Reports</w:t>
      </w:r>
      <w:r>
        <w:t xml:space="preserve">.</w:t>
      </w:r>
      <w:r>
        <w:t xml:space="preserve"> </w:t>
      </w:r>
      <w:hyperlink xmlns:r="http://schemas.openxmlformats.org/officeDocument/2006/relationships" w:history="true" r:id="R4bb19d41f3df455c">
        <w:r>
          <w:rPr>
            <w:rStyle w:val="Hyperlink"/>
          </w:rPr>
          <w:t xml:space="preserve">https://doi.org/10.1038/s41598-024-58906-x</w:t>
        </w:r>
      </w:hyperlink>
    </w:p>
    <w:p>
      <w:pPr>
        <w:tabs>
          <w:tab w:val="left" w:pos="454"/>
        </w:tabs>
        <w:spacing w:after="80"/>
        <w:ind w:left="454" w:hanging="454"/>
      </w:pPr>
      <w:r>
        <w:rPr>
          <w:rStyle w:val="Muted"/>
        </w:rPr>
        <w:t xml:space="preserve">6.</w:t>
      </w:r>
      <w:r>
        <w:tab/>
      </w:r>
      <w:r>
        <w:t xml:space="preserve">Richard Takyi, Badr El Mahrad, Cynthia Addo, </w:t>
      </w:r>
      <w:r>
        <w:rPr>
          <w:b/>
        </w:rPr>
        <w:t xml:space="preserve">John Essandoh</w:t>
      </w:r>
      <w:r>
        <w:t xml:space="preserve">, Mohamed ElHadary, Richard Adade, Eddiebright Joseph Buadi, Benjamin Osei Botwe, Francis Kofi Ewusie Nunoo</w:t>
      </w:r>
      <w:r>
        <w:t xml:space="preserve"> (2023). </w:t>
      </w:r>
      <w:r>
        <w:t xml:space="preserve">Assessment of coastal and marine ecosystems in West Africa: The case of Ghana.</w:t>
      </w:r>
      <w:r>
        <w:t xml:space="preserve"> </w:t>
      </w:r>
      <w:r>
        <w:rPr>
          <w:i/>
        </w:rPr>
        <w:t xml:space="preserve">Marine Pollution Bulletin</w:t>
      </w:r>
      <w:r>
        <w:t xml:space="preserve">.</w:t>
      </w:r>
      <w:r>
        <w:t xml:space="preserve"> </w:t>
      </w:r>
      <w:hyperlink xmlns:r="http://schemas.openxmlformats.org/officeDocument/2006/relationships" w:history="true" r:id="R4e29b3fe310d4698">
        <w:r>
          <w:rPr>
            <w:rStyle w:val="Hyperlink"/>
          </w:rPr>
          <w:t xml:space="preserve">https://doi.org/10.1016/j.marpolbul.2023.115735</w:t>
        </w:r>
      </w:hyperlink>
    </w:p>
    <w:p>
      <w:pPr>
        <w:tabs>
          <w:tab w:val="left" w:pos="454"/>
        </w:tabs>
        <w:spacing w:after="80"/>
        <w:ind w:left="454" w:hanging="454"/>
      </w:pPr>
      <w:r>
        <w:rPr>
          <w:rStyle w:val="Muted"/>
        </w:rPr>
        <w:t xml:space="preserve">7.</w:t>
      </w:r>
      <w:r>
        <w:tab/>
      </w:r>
      <w:r>
        <w:t xml:space="preserve">Eric R. Lucas, Sanjay C. Nagi, Alexander Egyir-Yawson, </w:t>
      </w:r>
      <w:r>
        <w:rPr>
          <w:b/>
        </w:rPr>
        <w:t xml:space="preserve">John Essandoh</w:t>
      </w:r>
      <w:r>
        <w:t xml:space="preserve">, Samuel Dadzie, Joseph Chabi, Luc S. Djogbénou, Adandé A. Medjigbodo, Constant V. Edi, Guillaume K. Kétoh and 12 others</w:t>
      </w:r>
      <w:r>
        <w:t xml:space="preserve"> (2023). </w:t>
      </w:r>
      <w:r>
        <w:t xml:space="preserve">Genome-wide association studies reveal novel loci associated with pyrethroid and organophosphate resistance in Anopheles gambiae and Anopheles coluzzii.</w:t>
      </w:r>
      <w:r>
        <w:t xml:space="preserve"> </w:t>
      </w:r>
      <w:r>
        <w:rPr>
          <w:i/>
        </w:rPr>
        <w:t xml:space="preserve">Nature Communications</w:t>
      </w:r>
      <w:r>
        <w:t xml:space="preserve">.</w:t>
      </w:r>
      <w:r>
        <w:t xml:space="preserve"> </w:t>
      </w:r>
      <w:hyperlink xmlns:r="http://schemas.openxmlformats.org/officeDocument/2006/relationships" w:history="true" r:id="R61d7107015fe4d36">
        <w:r>
          <w:rPr>
            <w:rStyle w:val="Hyperlink"/>
          </w:rPr>
          <w:t xml:space="preserve">https://doi.org/10.1038/s41467-023-40693-0</w:t>
        </w:r>
      </w:hyperlink>
    </w:p>
    <w:p>
      <w:pPr>
        <w:tabs>
          <w:tab w:val="left" w:pos="454"/>
        </w:tabs>
        <w:spacing w:after="80"/>
        <w:ind w:left="454" w:hanging="454"/>
      </w:pPr>
      <w:r>
        <w:rPr>
          <w:rStyle w:val="Muted"/>
        </w:rPr>
        <w:t xml:space="preserve">8.</w:t>
      </w:r>
      <w:r>
        <w:tab/>
      </w:r>
      <w:r>
        <w:t xml:space="preserve">Richard Takyi, Cynthia Addo, Badr El Mahrad, Richard Adade, Mohamed ElHadary, Francis Kofi Ewusie Nunoo, </w:t>
      </w:r>
      <w:r>
        <w:rPr>
          <w:b/>
        </w:rPr>
        <w:t xml:space="preserve">John Essandoh</w:t>
      </w:r>
      <w:r>
        <w:t xml:space="preserve">, Ernest Obeng Chuku, Federico Iriarte-Ahon</w:t>
      </w:r>
      <w:r>
        <w:t xml:space="preserve"> (2023). </w:t>
      </w:r>
      <w:r>
        <w:t xml:space="preserve">Marine fisheries management in the Eastern Central Atlantic Ocean.</w:t>
      </w:r>
      <w:r>
        <w:t xml:space="preserve"> </w:t>
      </w:r>
      <w:r>
        <w:rPr>
          <w:i/>
        </w:rPr>
        <w:t xml:space="preserve">Ocean &amp; Coastal Management</w:t>
      </w:r>
      <w:r>
        <w:t xml:space="preserve">.</w:t>
      </w:r>
      <w:r>
        <w:t xml:space="preserve"> </w:t>
      </w:r>
      <w:hyperlink xmlns:r="http://schemas.openxmlformats.org/officeDocument/2006/relationships" w:history="true" r:id="Ra98e8b340db9450a">
        <w:r>
          <w:rPr>
            <w:rStyle w:val="Hyperlink"/>
          </w:rPr>
          <w:t xml:space="preserve">https://doi.org/10.1016/j.ocecoaman.2023.106784</w:t>
        </w:r>
      </w:hyperlink>
    </w:p>
    <w:p>
      <w:pPr>
        <w:tabs>
          <w:tab w:val="left" w:pos="454"/>
        </w:tabs>
        <w:spacing w:after="80"/>
        <w:ind w:left="454" w:hanging="454"/>
      </w:pPr>
      <w:r>
        <w:rPr>
          <w:rStyle w:val="Muted"/>
        </w:rPr>
        <w:t xml:space="preserve">9.</w:t>
      </w:r>
      <w:r>
        <w:tab/>
      </w:r>
      <w:r>
        <w:t xml:space="preserve">Richard Takyi, Badr El Mahrad, Francis Kofi Ewusie Nunoo, Richard Adade, Mohamed ElHadary, </w:t>
      </w:r>
      <w:r>
        <w:rPr>
          <w:b/>
        </w:rPr>
        <w:t xml:space="preserve">John Essandoh</w:t>
      </w:r>
      <w:r>
        <w:t xml:space="preserve"> (2022). </w:t>
      </w:r>
      <w:r>
        <w:t xml:space="preserve">Adaptive management of environmental challenges in West African coastal lagoons.</w:t>
      </w:r>
      <w:r>
        <w:t xml:space="preserve"> </w:t>
      </w:r>
      <w:r>
        <w:rPr>
          <w:i/>
        </w:rPr>
        <w:t xml:space="preserve">The Science of The Total Environment</w:t>
      </w:r>
      <w:r>
        <w:t xml:space="preserve">.</w:t>
      </w:r>
      <w:r>
        <w:t xml:space="preserve"> </w:t>
      </w:r>
      <w:hyperlink xmlns:r="http://schemas.openxmlformats.org/officeDocument/2006/relationships" w:history="true" r:id="Rb5cd86777aca404f">
        <w:r>
          <w:rPr>
            <w:rStyle w:val="Hyperlink"/>
          </w:rPr>
          <w:t xml:space="preserve">https://doi.org/10.1016/j.scitotenv.2022.156234</w:t>
        </w:r>
      </w:hyperlink>
    </w:p>
    <w:p>
      <w:pPr>
        <w:tabs>
          <w:tab w:val="left" w:pos="454"/>
        </w:tabs>
        <w:spacing w:after="80"/>
        <w:ind w:left="454" w:hanging="454"/>
      </w:pPr>
      <w:r>
        <w:rPr>
          <w:rStyle w:val="Muted"/>
        </w:rPr>
        <w:t xml:space="preserve">10.</w:t>
      </w:r>
      <w:r>
        <w:tab/>
      </w:r>
      <w:r>
        <w:t xml:space="preserve">Penelope A. Hancock, Amy Lynd, Antoinette Wiebe, Maria Devine, </w:t>
      </w:r>
      <w:r>
        <w:rPr>
          <w:b/>
        </w:rPr>
        <w:t xml:space="preserve">John Essandoh</w:t>
      </w:r>
      <w:r>
        <w:t xml:space="preserve">, Francis Wat’senga, Emile Z. Manzambi, Fiacre Agossa, Martin J. Donnelly, David Weetman, Catherine L. Moyes</w:t>
      </w:r>
      <w:r>
        <w:t xml:space="preserve"> (2022). </w:t>
      </w:r>
      <w:r>
        <w:t xml:space="preserve">Modelling spatiotemporal trends in the frequency of genetic mutations conferring insecticide target-site resistance in African mosquito malaria vector species.</w:t>
      </w:r>
      <w:r>
        <w:t xml:space="preserve"> </w:t>
      </w:r>
      <w:r>
        <w:rPr>
          <w:i/>
        </w:rPr>
        <w:t xml:space="preserve">BMC Biology</w:t>
      </w:r>
      <w:r>
        <w:t xml:space="preserve">.</w:t>
      </w:r>
      <w:r>
        <w:t xml:space="preserve"> </w:t>
      </w:r>
      <w:hyperlink xmlns:r="http://schemas.openxmlformats.org/officeDocument/2006/relationships" w:history="true" r:id="R78c29e9f3d954cf8">
        <w:r>
          <w:rPr>
            <w:rStyle w:val="Hyperlink"/>
          </w:rPr>
          <w:t xml:space="preserve">https://doi.org/10.1186/s12915-022-01242-1</w:t>
        </w:r>
      </w:hyperlink>
    </w:p>
    <w:p>
      <w:pPr>
        <w:tabs>
          <w:tab w:val="left" w:pos="454"/>
        </w:tabs>
        <w:spacing w:after="80"/>
        <w:ind w:left="454" w:hanging="454"/>
      </w:pPr>
      <w:r>
        <w:rPr>
          <w:rStyle w:val="Muted"/>
        </w:rPr>
        <w:t xml:space="preserve">11.</w:t>
      </w:r>
      <w:r>
        <w:tab/>
      </w:r>
      <w:r>
        <w:rPr>
          <w:b/>
        </w:rPr>
        <w:t xml:space="preserve">John Essandoh</w:t>
      </w:r>
      <w:r>
        <w:t xml:space="preserve"> (2021). </w:t>
      </w:r>
      <w:r>
        <w:t xml:space="preserve">Discovery of Ongoing Selective Sweeps within Anopheles Mosquito Populations Using Deep Learning.</w:t>
      </w:r>
      <w:r>
        <w:t xml:space="preserve"> </w:t>
      </w:r>
      <w:r>
        <w:rPr>
          <w:i/>
        </w:rPr>
        <w:t xml:space="preserve">Molecular biology and evolution</w:t>
      </w:r>
      <w:r>
        <w:t xml:space="preserve">.</w:t>
      </w:r>
      <w:r>
        <w:t xml:space="preserve"> </w:t>
      </w:r>
      <w:hyperlink xmlns:r="http://schemas.openxmlformats.org/officeDocument/2006/relationships" w:history="true" r:id="R9d1385bd5fb44452">
        <w:r>
          <w:rPr>
            <w:rStyle w:val="Hyperlink"/>
          </w:rPr>
          <w:t xml:space="preserve">https://academic.oup.com/mbe/article-abstract/38/3/1168/5918472</w:t>
        </w:r>
      </w:hyperlink>
    </w:p>
    <w:p>
      <w:pPr>
        <w:tabs>
          <w:tab w:val="left" w:pos="454"/>
        </w:tabs>
        <w:spacing w:after="80"/>
        <w:ind w:left="454" w:hanging="454"/>
      </w:pPr>
      <w:r>
        <w:rPr>
          <w:rStyle w:val="Muted"/>
        </w:rPr>
        <w:t xml:space="preserve">12.</w:t>
      </w:r>
      <w:r>
        <w:tab/>
      </w:r>
      <w:r>
        <w:t xml:space="preserve">Xavier Grau-Bové, Eric Lucas, Dimitra Pipini, Emily Rippon, Arjèn E. van ‘t Hof, Edi Constant, Samuel Dadzie, Alexander Egyir-Yawson, </w:t>
      </w:r>
      <w:r>
        <w:rPr>
          <w:b/>
        </w:rPr>
        <w:t xml:space="preserve">John Essandoh</w:t>
      </w:r>
      <w:r>
        <w:t xml:space="preserve">, Joseph Chabi, Luc Djogbénou, Nicholas J. Harding, Alistair Miles, Dominic Kwiatkowski, Martin J. Donnelly, David Weetman</w:t>
      </w:r>
      <w:r>
        <w:t xml:space="preserve"> (2021). </w:t>
      </w:r>
      <w:r>
        <w:t xml:space="preserve">Resistance to pirimiphos-methyl in West African Anopheles is spreading via duplication and introgression of the Ace1 locus.</w:t>
      </w:r>
      <w:r>
        <w:t xml:space="preserve"> </w:t>
      </w:r>
      <w:r>
        <w:rPr>
          <w:i/>
        </w:rPr>
        <w:t xml:space="preserve">PLoS Genetics</w:t>
      </w:r>
      <w:r>
        <w:t xml:space="preserve">.</w:t>
      </w:r>
      <w:r>
        <w:t xml:space="preserve"> </w:t>
      </w:r>
      <w:hyperlink xmlns:r="http://schemas.openxmlformats.org/officeDocument/2006/relationships" w:history="true" r:id="R14c9e2f5099a4546">
        <w:r>
          <w:rPr>
            <w:rStyle w:val="Hyperlink"/>
          </w:rPr>
          <w:t xml:space="preserve">https://doi.org/10.1371/journal.pgen.1009253</w:t>
        </w:r>
      </w:hyperlink>
    </w:p>
    <w:p>
      <w:pPr>
        <w:tabs>
          <w:tab w:val="left" w:pos="454"/>
        </w:tabs>
        <w:spacing w:after="80"/>
        <w:ind w:left="454" w:hanging="454"/>
      </w:pPr>
      <w:r>
        <w:rPr>
          <w:rStyle w:val="Muted"/>
        </w:rPr>
        <w:t xml:space="preserve">13.</w:t>
      </w:r>
      <w:r>
        <w:tab/>
      </w:r>
      <w:r>
        <w:rPr>
          <w:b/>
        </w:rPr>
        <w:t xml:space="preserve">John Essandoh</w:t>
      </w:r>
      <w:r>
        <w:t xml:space="preserve"> (2021). </w:t>
      </w:r>
      <w:r>
        <w:t xml:space="preserve">Review and meta-analysis of the evidence for choosing between specific pyrethroids for programmatic purposes.</w:t>
      </w:r>
      <w:r>
        <w:t xml:space="preserve"> </w:t>
      </w:r>
      <w:r>
        <w:rPr>
          <w:i/>
        </w:rPr>
        <w:t xml:space="preserve">Insects</w:t>
      </w:r>
      <w:r>
        <w:t xml:space="preserve">.</w:t>
      </w:r>
      <w:r>
        <w:t xml:space="preserve"> </w:t>
      </w:r>
      <w:hyperlink xmlns:r="http://schemas.openxmlformats.org/officeDocument/2006/relationships" w:history="true" r:id="R61caa06b675f4f81">
        <w:r>
          <w:rPr>
            <w:rStyle w:val="Hyperlink"/>
          </w:rPr>
          <w:t xml:space="preserve">https://www.mdpi.com/2075-4450/12/9/826</w:t>
        </w:r>
      </w:hyperlink>
    </w:p>
    <w:p>
      <w:pPr>
        <w:tabs>
          <w:tab w:val="left" w:pos="454"/>
        </w:tabs>
        <w:spacing w:after="80"/>
        <w:ind w:left="454" w:hanging="454"/>
      </w:pPr>
      <w:r>
        <w:rPr>
          <w:rStyle w:val="Muted"/>
        </w:rPr>
        <w:t xml:space="preserve">14.</w:t>
      </w:r>
      <w:r>
        <w:tab/>
      </w:r>
      <w:r>
        <w:t xml:space="preserve">Eric R. Lucas, Kirk A. Rockett, Amy Lynd, </w:t>
      </w:r>
      <w:r>
        <w:rPr>
          <w:b/>
        </w:rPr>
        <w:t xml:space="preserve">John Essandoh</w:t>
      </w:r>
      <w:r>
        <w:t xml:space="preserve">, Nelson Grisales, Brigid Kemei, Harun Njoroge, Christina Hubbart, Emily J. Rippon, John Morgan, Arjen E. Van’t Hof, Eric O. Ochomo, Dominic P. Kwiatkowski, David Weetman, Martin J. Donnelly</w:t>
      </w:r>
      <w:r>
        <w:t xml:space="preserve"> (2019). </w:t>
      </w:r>
      <w:r>
        <w:t xml:space="preserve">A high throughput multi-locus insecticide resistance marker panel for tracking resistance emergence and spread in Anopheles gambiae.</w:t>
      </w:r>
      <w:r>
        <w:t xml:space="preserve"> </w:t>
      </w:r>
      <w:r>
        <w:rPr>
          <w:i/>
        </w:rPr>
        <w:t xml:space="preserve">Scientific Reports</w:t>
      </w:r>
      <w:r>
        <w:t xml:space="preserve">.</w:t>
      </w:r>
      <w:r>
        <w:t xml:space="preserve"> </w:t>
      </w:r>
      <w:hyperlink xmlns:r="http://schemas.openxmlformats.org/officeDocument/2006/relationships" w:history="true" r:id="R39d61a6dd9b748f3">
        <w:r>
          <w:rPr>
            <w:rStyle w:val="Hyperlink"/>
          </w:rPr>
          <w:t xml:space="preserve">https://doi.org/10.1038/s41598-019-49892-6</w:t>
        </w:r>
      </w:hyperlink>
    </w:p>
    <w:p>
      <w:pPr>
        <w:tabs>
          <w:tab w:val="left" w:pos="454"/>
        </w:tabs>
        <w:spacing w:after="80"/>
        <w:ind w:left="454" w:hanging="454"/>
      </w:pPr>
      <w:r>
        <w:rPr>
          <w:rStyle w:val="Muted"/>
        </w:rPr>
        <w:t xml:space="preserve">15.</w:t>
      </w:r>
      <w:r>
        <w:tab/>
      </w:r>
      <w:r>
        <w:rPr>
          <w:b/>
        </w:rPr>
        <w:t xml:space="preserve">J Essandoh</w:t>
      </w:r>
      <w:r>
        <w:t xml:space="preserve"> (2017). </w:t>
      </w:r>
      <w:r>
        <w:t xml:space="preserve">ESTIMATION OF ALLELE-SPECIFIC ACE-1 DUPLICATION IN INSECTICIDE-RESISTANT ANOPHELES MOSQUITOES FROM WEST AFRICA.</w:t>
      </w:r>
      <w:r>
        <w:t xml:space="preserve"> </w:t>
      </w:r>
      <w:r>
        <w:rPr>
          <w:i/>
        </w:rPr>
        <w:t xml:space="preserve">AMERICAN JOURNAL OF TROPICAL MEDICINE AND HYGIENE</w:t>
      </w:r>
      <w:r>
        <w:t xml:space="preserve">.</w:t>
      </w:r>
    </w:p>
    <w:p>
      <w:pPr>
        <w:tabs>
          <w:tab w:val="left" w:pos="454"/>
        </w:tabs>
        <w:spacing w:after="80"/>
        <w:ind w:left="454" w:hanging="454"/>
      </w:pPr>
      <w:r>
        <w:rPr>
          <w:rStyle w:val="Muted"/>
        </w:rPr>
        <w:t xml:space="preserve">16.</w:t>
      </w:r>
      <w:r>
        <w:tab/>
      </w:r>
      <w:r>
        <w:t xml:space="preserve">David Weetman, Sara N. Mitchell, Craig S. Wilding, Daniel P. Birks, Alexander E. Yawson, </w:t>
      </w:r>
      <w:r>
        <w:rPr>
          <w:b/>
        </w:rPr>
        <w:t xml:space="preserve">John Essandoh</w:t>
      </w:r>
      <w:r>
        <w:t xml:space="preserve">, Henry D. Mawejje, Luc S. Djogbenou, Keith Steen, Emily J. Rippon, Christopher S. Clarkson, Stuart G. Field, Daniel J. Rigden, Martin J. Donnelly</w:t>
      </w:r>
      <w:r>
        <w:t xml:space="preserve"> (2015). </w:t>
      </w:r>
      <w:r>
        <w:t xml:space="preserve">Contemporary evolution of resistance at the major insecticide target site gene Ace‐1 by mutation and copy number variation in the malaria mosquito Anopheles gambiae.</w:t>
      </w:r>
      <w:r>
        <w:t xml:space="preserve"> </w:t>
      </w:r>
      <w:r>
        <w:rPr>
          <w:i/>
        </w:rPr>
        <w:t xml:space="preserve">Molecular Ecology</w:t>
      </w:r>
      <w:r>
        <w:t xml:space="preserve">.</w:t>
      </w:r>
      <w:r>
        <w:t xml:space="preserve"> </w:t>
      </w:r>
      <w:hyperlink xmlns:r="http://schemas.openxmlformats.org/officeDocument/2006/relationships" w:history="true" r:id="R0be9a3bf337b49c5">
        <w:r>
          <w:rPr>
            <w:rStyle w:val="Hyperlink"/>
          </w:rPr>
          <w:t xml:space="preserve">https://doi.org/10.1111/mec.13197</w:t>
        </w:r>
      </w:hyperlink>
    </w:p>
    <w:p>
      <w:pPr>
        <w:tabs>
          <w:tab w:val="left" w:pos="454"/>
        </w:tabs>
        <w:spacing w:after="80"/>
        <w:ind w:left="454" w:hanging="454"/>
      </w:pPr>
      <w:r>
        <w:rPr>
          <w:rStyle w:val="Muted"/>
        </w:rPr>
        <w:t xml:space="preserve">17.</w:t>
      </w:r>
      <w:r>
        <w:tab/>
      </w:r>
      <w:r>
        <w:t xml:space="preserve">Luc S. Djogbénou, Benoît Assogba, </w:t>
      </w:r>
      <w:r>
        <w:rPr>
          <w:b/>
        </w:rPr>
        <w:t xml:space="preserve">John Essandoh</w:t>
      </w:r>
      <w:r>
        <w:t xml:space="preserve">, Edi A. V. Constant, Michel Makoutodé, Martin Akogbéto, Martin J. Donnelly, David Weetman</w:t>
      </w:r>
      <w:r>
        <w:t xml:space="preserve"> (2015). </w:t>
      </w:r>
      <w:r>
        <w:t xml:space="preserve">Estimation of allele-specific Ace-1 duplication in insecticide-resistant Anopheles mosquitoes from West Africa.</w:t>
      </w:r>
      <w:r>
        <w:t xml:space="preserve"> </w:t>
      </w:r>
      <w:r>
        <w:rPr>
          <w:i/>
        </w:rPr>
        <w:t xml:space="preserve">Malaria Journal</w:t>
      </w:r>
      <w:r>
        <w:t xml:space="preserve">.</w:t>
      </w:r>
      <w:r>
        <w:t xml:space="preserve"> </w:t>
      </w:r>
      <w:hyperlink xmlns:r="http://schemas.openxmlformats.org/officeDocument/2006/relationships" w:history="true" r:id="Rf25f79e341e94174">
        <w:r>
          <w:rPr>
            <w:rStyle w:val="Hyperlink"/>
          </w:rPr>
          <w:t xml:space="preserve">https://doi.org/10.1186/s12936-015-1026-3</w:t>
        </w:r>
      </w:hyperlink>
    </w:p>
    <w:p>
      <w:pPr>
        <w:tabs>
          <w:tab w:val="left" w:pos="454"/>
        </w:tabs>
        <w:spacing w:after="80"/>
        <w:ind w:left="454" w:hanging="454"/>
      </w:pPr>
      <w:r>
        <w:rPr>
          <w:rStyle w:val="Muted"/>
        </w:rPr>
        <w:t xml:space="preserve">18.</w:t>
      </w:r>
      <w:r>
        <w:tab/>
      </w:r>
      <w:r>
        <w:t xml:space="preserve">Chris S. Clarkson, David Weetman, </w:t>
      </w:r>
      <w:r>
        <w:rPr>
          <w:b/>
        </w:rPr>
        <w:t xml:space="preserve">John Essandoh</w:t>
      </w:r>
      <w:r>
        <w:t xml:space="preserve">, Alexander E. Yawson, Gareth Maslen, Magnus Manske, Stuart G. Field, Mark Webster, Tiago Antão, Bronwyn MacInnis, Dominic Kwiatkowski, Martin J. Donnelly</w:t>
      </w:r>
      <w:r>
        <w:t xml:space="preserve"> (2014). </w:t>
      </w:r>
      <w:r>
        <w:t xml:space="preserve">Adaptive introgression between Anopheles sibling species eliminates a major genomic island but not reproductive isolation.</w:t>
      </w:r>
      <w:r>
        <w:t xml:space="preserve"> </w:t>
      </w:r>
      <w:r>
        <w:rPr>
          <w:i/>
        </w:rPr>
        <w:t xml:space="preserve">Nature Communications</w:t>
      </w:r>
      <w:r>
        <w:t xml:space="preserve">.</w:t>
      </w:r>
      <w:r>
        <w:t xml:space="preserve"> </w:t>
      </w:r>
      <w:hyperlink xmlns:r="http://schemas.openxmlformats.org/officeDocument/2006/relationships" w:history="true" r:id="R4a6e1f976f9949ee">
        <w:r>
          <w:rPr>
            <w:rStyle w:val="Hyperlink"/>
          </w:rPr>
          <w:t xml:space="preserve">https://doi.org/10.1038/ncomms5248</w:t>
        </w:r>
      </w:hyperlink>
    </w:p>
    <w:p>
      <w:pPr>
        <w:tabs>
          <w:tab w:val="left" w:pos="454"/>
        </w:tabs>
        <w:spacing w:after="80"/>
        <w:ind w:left="454" w:hanging="454"/>
      </w:pPr>
      <w:r>
        <w:rPr>
          <w:rStyle w:val="Muted"/>
        </w:rPr>
        <w:t xml:space="preserve">19.</w:t>
      </w:r>
      <w:r>
        <w:tab/>
      </w:r>
      <w:r>
        <w:t xml:space="preserve">Constant V. Edi, Luc Djogbénou, Adam M. Jenkins, Kimberly Regna, Marc A. T. Muskavitch, Rodolphe Poupardin, Christopher M. Jones, </w:t>
      </w:r>
      <w:r>
        <w:rPr>
          <w:b/>
        </w:rPr>
        <w:t xml:space="preserve">John Essandoh</w:t>
      </w:r>
      <w:r>
        <w:t xml:space="preserve">, Guillaume K. Kétoh, Mark J. I. Paine, Benjamin G. Koudou, Martin J. Donnelly, Hilary Ranson, David Weetman</w:t>
      </w:r>
      <w:r>
        <w:t xml:space="preserve"> (2014). </w:t>
      </w:r>
      <w:r>
        <w:t xml:space="preserve">CYP6 P450 Enzymes and ACE-1 Duplication Produce Extreme and Multiple Insecticide Resistance in the Malaria Mosquito Anopheles gambiae.</w:t>
      </w:r>
      <w:r>
        <w:t xml:space="preserve"> </w:t>
      </w:r>
      <w:r>
        <w:rPr>
          <w:i/>
        </w:rPr>
        <w:t xml:space="preserve">PLoS Genetics</w:t>
      </w:r>
      <w:r>
        <w:t xml:space="preserve">.</w:t>
      </w:r>
      <w:r>
        <w:t xml:space="preserve"> </w:t>
      </w:r>
      <w:hyperlink xmlns:r="http://schemas.openxmlformats.org/officeDocument/2006/relationships" w:history="true" r:id="R5de62167ec494c9e">
        <w:r>
          <w:rPr>
            <w:rStyle w:val="Hyperlink"/>
          </w:rPr>
          <w:t xml:space="preserve">https://doi.org/10.1371/journal.pgen.1004236</w:t>
        </w:r>
      </w:hyperlink>
    </w:p>
    <w:p>
      <w:pPr>
        <w:tabs>
          <w:tab w:val="left" w:pos="454"/>
        </w:tabs>
        <w:spacing w:after="80"/>
        <w:ind w:left="454" w:hanging="454"/>
      </w:pPr>
      <w:r>
        <w:rPr>
          <w:rStyle w:val="Muted"/>
        </w:rPr>
        <w:t xml:space="preserve">20.</w:t>
      </w:r>
      <w:r>
        <w:tab/>
      </w:r>
      <w:r>
        <w:rPr>
          <w:b/>
        </w:rPr>
        <w:t xml:space="preserve">John Essandoh</w:t>
      </w:r>
      <w:r>
        <w:t xml:space="preserve">, Alexander E Yawson, David Weetman</w:t>
      </w:r>
      <w:r>
        <w:t xml:space="preserve"> (2013). </w:t>
      </w:r>
      <w:r>
        <w:t xml:space="preserve">Acetylcholinesterase (Ace-1) target site mutation 119S is strongly diagnostic of carbamate and organophosphate resistance in Anopheles gambiae s.s. and Anopheles coluzzii across southern Ghana.</w:t>
      </w:r>
      <w:r>
        <w:t xml:space="preserve"> </w:t>
      </w:r>
      <w:r>
        <w:rPr>
          <w:i/>
        </w:rPr>
        <w:t xml:space="preserve">Malaria Journal</w:t>
      </w:r>
      <w:r>
        <w:t xml:space="preserve">.</w:t>
      </w:r>
      <w:r>
        <w:t xml:space="preserve"> </w:t>
      </w:r>
      <w:hyperlink xmlns:r="http://schemas.openxmlformats.org/officeDocument/2006/relationships" w:history="true" r:id="R5d00ef8efb2c4d70">
        <w:r>
          <w:rPr>
            <w:rStyle w:val="Hyperlink"/>
          </w:rPr>
          <w:t xml:space="preserve">https://doi.org/10.1186/1475-2875-12-404</w:t>
        </w:r>
      </w:hyperlink>
    </w:p>
    <w:p>
      <w:pPr>
        <w:pStyle w:val="Heading2"/>
      </w:pPr>
      <w:r>
        <w:t xml:space="preserve">Conference papers</w:t>
      </w:r>
      <w:r>
        <w:rPr>
          <w:rStyle w:val="Muted"/>
        </w:rPr>
        <w:t xml:space="preserve">  2</w:t>
      </w:r>
    </w:p>
    <w:p>
      <w:pPr>
        <w:tabs>
          <w:tab w:val="left" w:pos="454"/>
        </w:tabs>
        <w:spacing w:after="80"/>
        <w:ind w:left="454" w:hanging="454"/>
      </w:pPr>
      <w:r>
        <w:rPr>
          <w:rStyle w:val="Muted"/>
        </w:rPr>
        <w:t xml:space="preserve">1.</w:t>
      </w:r>
      <w:r>
        <w:tab/>
      </w:r>
      <w:r>
        <w:rPr>
          <w:b/>
        </w:rPr>
        <w:t xml:space="preserve">John Essandoh</w:t>
      </w:r>
      <w:r>
        <w:t xml:space="preserve"> (2025). </w:t>
      </w:r>
      <w:r>
        <w:t xml:space="preserve">SPATIALLY-EXPLICIT SAMPLING OF ANOPHELES GAMBIAE S.L REVEALS FINE-SCALE POPULATION STRUCTURE AND MECHANISMS OF INSECTICIDE ….</w:t>
      </w:r>
      <w:r>
        <w:t xml:space="preserve"> </w:t>
      </w:r>
      <w:r>
        <w:rPr>
          <w:i/>
        </w:rPr>
        <w:t xml:space="preserve">AMERICAN JOURNAL OF TROPICAL MEDICINE AND HYGIENE</w:t>
      </w:r>
      <w:r>
        <w:t xml:space="preserve">.</w:t>
      </w:r>
      <w:r>
        <w:t xml:space="preserve"> </w:t>
      </w:r>
      <w:hyperlink xmlns:r="http://schemas.openxmlformats.org/officeDocument/2006/relationships" w:history="true" r:id="R391502b8b0c24528">
        <w:r>
          <w:rPr>
            <w:rStyle w:val="Hyperlink"/>
          </w:rPr>
          <w:t xml:space="preserve">https://scholar.google.com/scholar?cluster=15535266594710997431&amp;hl=en&amp;oi=scholarr</w:t>
        </w:r>
      </w:hyperlink>
    </w:p>
    <w:p>
      <w:pPr>
        <w:tabs>
          <w:tab w:val="left" w:pos="454"/>
        </w:tabs>
        <w:spacing w:after="80"/>
        <w:ind w:left="454" w:hanging="454"/>
      </w:pPr>
      <w:r>
        <w:rPr>
          <w:rStyle w:val="Muted"/>
        </w:rPr>
        <w:t xml:space="preserve">2.</w:t>
      </w:r>
      <w:r>
        <w:tab/>
      </w:r>
      <w:r>
        <w:rPr>
          <w:b/>
        </w:rPr>
        <w:t xml:space="preserve">John Essandoh</w:t>
      </w:r>
      <w:r>
        <w:t xml:space="preserve"> (2018). </w:t>
      </w:r>
      <w:r>
        <w:t xml:space="preserve">The malariagen vector observatory: a network for the genomic surveillance of malaria vectors in Africa and southeast Asia.</w:t>
      </w:r>
      <w:r>
        <w:t xml:space="preserve"> </w:t>
      </w:r>
      <w:r>
        <w:rPr>
          <w:i/>
        </w:rPr>
        <w:t xml:space="preserve">AMERICAN JOURNAL OF TROPICAL MEDICINE AND HYGIENE</w:t>
      </w:r>
      <w:r>
        <w:t xml:space="preserve">.</w:t>
      </w:r>
      <w:r>
        <w:t xml:space="preserve"> </w:t>
      </w:r>
      <w:hyperlink xmlns:r="http://schemas.openxmlformats.org/officeDocument/2006/relationships" w:history="true" r:id="R168db17369a94f15">
        <w:r>
          <w:rPr>
            <w:rStyle w:val="Hyperlink"/>
          </w:rPr>
          <w:t xml:space="preserve">https://www.documentation.ird.fr/hor/PAR00019142</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John Essandoh</w:t>
      </w:r>
      <w:r>
        <w:t xml:space="preserve"> (2020). </w:t>
      </w:r>
      <w:r>
        <w:t xml:space="preserve">Landscape genetics of Anopheles gambiae in southern Ghana.</w:t>
      </w:r>
      <w:r>
        <w:t xml:space="preserve"> </w:t>
      </w:r>
      <w:r>
        <w:rPr>
          <w:i/>
        </w:rPr>
        <w:t xml:space="preserve">PQDT-Global</w:t>
      </w:r>
      <w:r>
        <w:t xml:space="preserve">.</w:t>
      </w:r>
      <w:r>
        <w:t xml:space="preserve"> </w:t>
      </w:r>
      <w:hyperlink xmlns:r="http://schemas.openxmlformats.org/officeDocument/2006/relationships" w:history="true" r:id="Rec904594750a4522">
        <w:r>
          <w:rPr>
            <w:rStyle w:val="Hyperlink"/>
          </w:rPr>
          <w:t xml:space="preserve">https://search.proquest.com/openview/80ff54b1b78b2399b655314f6bc2b955/1?pq-origsite=gscholar&amp;cbl=2026366&amp;diss=y</w:t>
        </w:r>
      </w:hyperlink>
    </w:p>
    <w:sectPr>
      <w:footerReference xmlns:r="http://schemas.openxmlformats.org/officeDocument/2006/relationships" w:type="default" r:id="R414d7acad9da4c8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scholar.ucc.edu.gh/staff/eb10d875-5a59-4fd2-bde5-04ad3653546f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33dd165b7754e57" /><Relationship Type="http://schemas.openxmlformats.org/officeDocument/2006/relationships/hyperlink" Target="https://orcid.org/0000-0001-6864-2075" TargetMode="External" Id="Rfbd90c066c1b42f3" /><Relationship Type="http://schemas.openxmlformats.org/officeDocument/2006/relationships/hyperlink" Target="https://scholar.google.com/citations?user=M0MEulAAAAAJ&amp;hl=en" TargetMode="External" Id="R65a80a4b13884c42" /><Relationship Type="http://schemas.openxmlformats.org/officeDocument/2006/relationships/hyperlink" Target="https://scholar.ucc.edu.gh/staff/eb10d875-5a59-4fd2-bde5-04ad3653546f" TargetMode="External" Id="R3c947f91845d4627" /><Relationship Type="http://schemas.openxmlformats.org/officeDocument/2006/relationships/hyperlink" Target="https://doi.org/10.21474/ijar01/22346" TargetMode="External" Id="Rd85c3aa378104d60" /><Relationship Type="http://schemas.openxmlformats.org/officeDocument/2006/relationships/hyperlink" Target="https://doi.org/10.1016/j.marpol.2024.106398" TargetMode="External" Id="R730d68084c954578" /><Relationship Type="http://schemas.openxmlformats.org/officeDocument/2006/relationships/hyperlink" Target="https://doi.org/10.1371/journal.pbio.3002898" TargetMode="External" Id="Ra1af2d68181349b5" /><Relationship Type="http://schemas.openxmlformats.org/officeDocument/2006/relationships/hyperlink" Target="https://doi.org/10.1093/molbev/msae140" TargetMode="External" Id="Raf5cb0e209504804" /><Relationship Type="http://schemas.openxmlformats.org/officeDocument/2006/relationships/hyperlink" Target="https://doi.org/10.1038/s41598-024-58906-x" TargetMode="External" Id="R4bb19d41f3df455c" /><Relationship Type="http://schemas.openxmlformats.org/officeDocument/2006/relationships/hyperlink" Target="https://doi.org/10.1016/j.marpolbul.2023.115735" TargetMode="External" Id="R4e29b3fe310d4698" /><Relationship Type="http://schemas.openxmlformats.org/officeDocument/2006/relationships/hyperlink" Target="https://doi.org/10.1038/s41467-023-40693-0" TargetMode="External" Id="R61d7107015fe4d36" /><Relationship Type="http://schemas.openxmlformats.org/officeDocument/2006/relationships/hyperlink" Target="https://doi.org/10.1016/j.ocecoaman.2023.106784" TargetMode="External" Id="Ra98e8b340db9450a" /><Relationship Type="http://schemas.openxmlformats.org/officeDocument/2006/relationships/hyperlink" Target="https://doi.org/10.1016/j.scitotenv.2022.156234" TargetMode="External" Id="Rb5cd86777aca404f" /><Relationship Type="http://schemas.openxmlformats.org/officeDocument/2006/relationships/hyperlink" Target="https://doi.org/10.1186/s12915-022-01242-1" TargetMode="External" Id="R78c29e9f3d954cf8" /><Relationship Type="http://schemas.openxmlformats.org/officeDocument/2006/relationships/hyperlink" Target="https://academic.oup.com/mbe/article-abstract/38/3/1168/5918472" TargetMode="External" Id="R9d1385bd5fb44452" /><Relationship Type="http://schemas.openxmlformats.org/officeDocument/2006/relationships/hyperlink" Target="https://doi.org/10.1371/journal.pgen.1009253" TargetMode="External" Id="R14c9e2f5099a4546" /><Relationship Type="http://schemas.openxmlformats.org/officeDocument/2006/relationships/hyperlink" Target="https://www.mdpi.com/2075-4450/12/9/826" TargetMode="External" Id="R61caa06b675f4f81" /><Relationship Type="http://schemas.openxmlformats.org/officeDocument/2006/relationships/hyperlink" Target="https://doi.org/10.1038/s41598-019-49892-6" TargetMode="External" Id="R39d61a6dd9b748f3" /><Relationship Type="http://schemas.openxmlformats.org/officeDocument/2006/relationships/hyperlink" Target="https://doi.org/10.1111/mec.13197" TargetMode="External" Id="R0be9a3bf337b49c5" /><Relationship Type="http://schemas.openxmlformats.org/officeDocument/2006/relationships/hyperlink" Target="https://doi.org/10.1186/s12936-015-1026-3" TargetMode="External" Id="Rf25f79e341e94174" /><Relationship Type="http://schemas.openxmlformats.org/officeDocument/2006/relationships/hyperlink" Target="https://doi.org/10.1038/ncomms5248" TargetMode="External" Id="R4a6e1f976f9949ee" /><Relationship Type="http://schemas.openxmlformats.org/officeDocument/2006/relationships/hyperlink" Target="https://doi.org/10.1371/journal.pgen.1004236" TargetMode="External" Id="R5de62167ec494c9e" /><Relationship Type="http://schemas.openxmlformats.org/officeDocument/2006/relationships/hyperlink" Target="https://doi.org/10.1186/1475-2875-12-404" TargetMode="External" Id="R5d00ef8efb2c4d70" /><Relationship Type="http://schemas.openxmlformats.org/officeDocument/2006/relationships/hyperlink" Target="https://scholar.google.com/scholar?cluster=15535266594710997431&amp;hl=en&amp;oi=scholarr" TargetMode="External" Id="R391502b8b0c24528" /><Relationship Type="http://schemas.openxmlformats.org/officeDocument/2006/relationships/hyperlink" Target="https://www.documentation.ird.fr/hor/PAR00019142" TargetMode="External" Id="R168db17369a94f15" /><Relationship Type="http://schemas.openxmlformats.org/officeDocument/2006/relationships/hyperlink" Target="https://search.proquest.com/openview/80ff54b1b78b2399b655314f6bc2b955/1?pq-origsite=gscholar&amp;cbl=2026366&amp;diss=y" TargetMode="External" Id="Rec904594750a4522" /><Relationship Type="http://schemas.openxmlformats.org/officeDocument/2006/relationships/footer" Target="/word/footer1.xml" Id="R414d7acad9da4c8f" /></Relationships>
</file>