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0f03cd85b4627" /><Relationship Type="http://schemas.openxmlformats.org/package/2006/relationships/metadata/core-properties" Target="/package/services/metadata/core-properties/3b996dcaf4f84d2492ebed088e0ed184.psmdcp" Id="R74a8c90a034146c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Clara Akuamoah-boateng</w:t>
      </w:r>
    </w:p>
    <w:p>
      <w:r>
        <w:rPr>
          <w:rStyle w:val="Muted"/>
          <w:sz w:val="22"/>
        </w:rPr>
        <w:t xml:space="preserve">Associate Professor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5c5d5b9da0f4d71">
        <w:r>
          <w:rPr>
            <w:rStyle w:val="Hyperlink"/>
            <w:sz w:val="18"/>
          </w:rPr>
          <w:t xml:space="preserve">0000-0001-8490-9411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62047288313046d2">
        <w:r>
          <w:rPr>
            <w:rStyle w:val="Hyperlink"/>
            <w:sz w:val="18"/>
          </w:rPr>
          <w:t xml:space="preserve">directory.ucc.edu.gh/p/clara-akuamuah-boateng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daee03fa385494e">
        <w:r>
          <w:rPr>
            <w:rStyle w:val="Hyperlink"/>
            <w:sz w:val="18"/>
          </w:rPr>
          <w:t xml:space="preserve">scholar.google.com/citations?user=Sm-kV74AAAAJ&amp;hl=en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5f014a8c30846d7">
        <w:r>
          <w:rPr>
            <w:rStyle w:val="Hyperlink"/>
            <w:sz w:val="18"/>
          </w:rPr>
          <w:t xml:space="preserve">scholar.ucc.edu.gh/staff/eb18fa9f-f2db-4215-b24f-e4885cff0b24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Adult Education · Basic Education · Teacher Education · Distance Education · Public Health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Nutrition and Dietetics · Safety Research · Information Systems · Information Systems and Management · Library and Information Sciences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16 publications listed below, 2011–2025. Field-weighted impact is the mean over the 8 works scored for it; 1.00 is the world average for works of the same field, type and year. 1 of the 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Eric Atta Quainoo, Daniel Asamoah, David Baidoo-Anu, Juyan Ye, </w:t>
      </w:r>
      <w:r>
        <w:rPr>
          <w:b/>
        </w:rPr>
        <w:t xml:space="preserve">Clara Akuamoah Boateng</w:t>
      </w:r>
      <w:r>
        <w:t xml:space="preserve"> (2025). </w:t>
      </w:r>
      <w:r>
        <w:t xml:space="preserve">Examining profiles of classroom assessment literacy among basic school teachers.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7514334b2484f17">
        <w:r>
          <w:rPr>
            <w:rStyle w:val="Hyperlink"/>
          </w:rPr>
          <w:t xml:space="preserve">https://doi.org/10.1080/2331186x.2025.2558163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Eugene Kofuor Maafo Darteh, Isaac Buabeng, </w:t>
      </w:r>
      <w:r>
        <w:rPr>
          <w:b/>
        </w:rPr>
        <w:t xml:space="preserve">Clara Akuamoah-Boateng</w:t>
      </w:r>
      <w:r>
        <w:t xml:space="preserve"> (2020). </w:t>
      </w:r>
      <w:r>
        <w:t xml:space="preserve">Uptake of intermittent preventive treatment in pregnancy for malaria: further analysis of the 2016 Ghana Malaria Indicator Survey.</w:t>
      </w:r>
      <w:r>
        <w:t xml:space="preserve"> </w:t>
      </w:r>
      <w:r>
        <w:rPr>
          <w:i/>
        </w:rPr>
        <w:t xml:space="preserve">Journal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3afdec9179374baa">
        <w:r>
          <w:rPr>
            <w:rStyle w:val="Hyperlink"/>
          </w:rPr>
          <w:t xml:space="preserve">https://doi.org/10.1007/s10389-020-01206-1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CLARA AKUAMOAH-BOATENG</w:t>
      </w:r>
      <w:r>
        <w:t xml:space="preserve"> (2019). </w:t>
      </w:r>
      <w:r>
        <w:t xml:space="preserve">Study Centre Sanitary Conditions and Its Impact on Health and Academic Outcomes of Distance Learners at University of Cape Coast.</w:t>
      </w:r>
      <w:r>
        <w:t xml:space="preserve"> </w:t>
      </w:r>
      <w:r>
        <w:rPr>
          <w:i/>
        </w:rPr>
        <w:t xml:space="preserve">International Journal for Innovation Education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6e455757dfc4a11">
        <w:r>
          <w:rPr>
            <w:rStyle w:val="Hyperlink"/>
          </w:rPr>
          <w:t xml:space="preserve">https://doi.org/10.31686/ijier.vol7.iss12.2103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Isaac Buabeng, </w:t>
      </w:r>
      <w:r>
        <w:rPr>
          <w:b/>
        </w:rPr>
        <w:t xml:space="preserve">Clara Akuamoah-Boateng</w:t>
      </w:r>
      <w:r>
        <w:t xml:space="preserve"> (2019). </w:t>
      </w:r>
      <w:r>
        <w:t xml:space="preserve">Teaching as Inquiry: Teachers Understanding and its Implication for Teaching and Learning.</w:t>
      </w:r>
      <w:r>
        <w:t xml:space="preserve"> </w:t>
      </w:r>
      <w:r>
        <w:rPr>
          <w:i/>
        </w:rPr>
        <w:t xml:space="preserve">World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3e7ca9174d846cf">
        <w:r>
          <w:rPr>
            <w:rStyle w:val="Hyperlink"/>
          </w:rPr>
          <w:t xml:space="preserve">https://doi.org/10.5430/wje.v9n6p45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Clara Akuamoah-Boateng</w:t>
      </w:r>
      <w:r>
        <w:t xml:space="preserve">, Josephine Sam-Tagoe</w:t>
      </w:r>
      <w:r>
        <w:t xml:space="preserve"> (2018). </w:t>
      </w:r>
      <w:r>
        <w:t xml:space="preserve">Distance Teacher Trainee Perception of Teaching Practice Mentors at the University of Cape Coast, Ghana.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d9113a4c6c946af">
        <w:r>
          <w:rPr>
            <w:rStyle w:val="Hyperlink"/>
          </w:rPr>
          <w:t xml:space="preserve">https://doi.org/10.14738/assrj.58.4931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CLARA AKUAMOAH-BOATENG</w:t>
      </w:r>
      <w:r>
        <w:t xml:space="preserve">, AD Arko</w:t>
      </w:r>
      <w:r>
        <w:t xml:space="preserve"> (2018). </w:t>
      </w:r>
      <w:r>
        <w:t xml:space="preserve">Factors Influencing Students’ Choice of Programme of Study at the College of Distance Education, University of Cape Coast: Curriculum Implication.</w:t>
      </w:r>
      <w:r>
        <w:t xml:space="preserve"> </w:t>
      </w:r>
      <w:r>
        <w:rPr>
          <w:i/>
        </w:rPr>
        <w:t xml:space="preserve">International Journal of Social Sciences &amp;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5010b482d1744b8">
        <w:r>
          <w:rPr>
            <w:rStyle w:val="Hyperlink"/>
          </w:rPr>
          <w:t xml:space="preserve">https://ijsses.tiu.edu.iq/index.php/ijsses/article/view/688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Clara Akuamoah-Boateng</w:t>
      </w:r>
      <w:r>
        <w:t xml:space="preserve">, Josephine Sam- Tagoe</w:t>
      </w:r>
      <w:r>
        <w:t xml:space="preserve"> (2018). </w:t>
      </w:r>
      <w:r>
        <w:t xml:space="preserve">Issues and Challenges of Ghana School Feeding Programme in the KEEA Municipality Ghana.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af74eaaee0e4e96">
        <w:r>
          <w:rPr>
            <w:rStyle w:val="Hyperlink"/>
          </w:rPr>
          <w:t xml:space="preserve">https://doi.org/10.14738/assrj.511.5245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Josephine Sam-Tagoe, </w:t>
      </w:r>
      <w:r>
        <w:rPr>
          <w:b/>
        </w:rPr>
        <w:t xml:space="preserve">Clara Akuamoah-Boateng</w:t>
      </w:r>
      <w:r>
        <w:t xml:space="preserve"> (2018). </w:t>
      </w:r>
      <w:r>
        <w:t xml:space="preserve">SUPPORTING DISTANCE LEARNERS’ FOR SUCCESS AT UNIVERSITY OF CAPE COAST, GHANA.</w:t>
      </w:r>
      <w:r>
        <w:t xml:space="preserve"> </w:t>
      </w:r>
      <w:r>
        <w:rPr>
          <w:i/>
        </w:rPr>
        <w:t xml:space="preserve">International Journal for Innovation Education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c3b926f4b644985">
        <w:r>
          <w:rPr>
            <w:rStyle w:val="Hyperlink"/>
          </w:rPr>
          <w:t xml:space="preserve">https://doi.org/10.31686/ijier.vol6.iss10.1167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Clara Akuamoah-Boateng</w:t>
      </w:r>
      <w:r>
        <w:t xml:space="preserve"> (2015). </w:t>
      </w:r>
      <w:r>
        <w:t xml:space="preserve">BASIC SCHOOL LEVEL EDUCATION REFORMS IN GHANA: STAKEHOLDER PERCEPTION.</w:t>
      </w:r>
      <w:r>
        <w:t xml:space="preserve"> </w:t>
      </w:r>
      <w:r>
        <w:rPr>
          <w:i/>
        </w:rPr>
        <w:t xml:space="preserve">Rethinking Teaching and Learning in the 21st Century</w:t>
      </w:r>
      <w:r>
        <w:t xml:space="preserve">.</w:t>
      </w:r>
      <w:r>
        <w:t xml:space="preserve"> </w:t>
      </w:r>
      <w:hyperlink xmlns:r="http://schemas.openxmlformats.org/officeDocument/2006/relationships" w:history="true" r:id="R0ab850043c874391">
        <w:r>
          <w:rPr>
            <w:rStyle w:val="Hyperlink"/>
          </w:rPr>
          <w:t xml:space="preserve">https://aa-rf.org/wp-content/uploads/2023/06/saice-2015-proceedings-tech.pdf#page=256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SAM-TAGOE JOSEPHINE, </w:t>
      </w:r>
      <w:r>
        <w:rPr>
          <w:b/>
        </w:rPr>
        <w:t xml:space="preserve">Clara Akuamoah-Boateng</w:t>
      </w:r>
      <w:r>
        <w:t xml:space="preserve"> (2015). </w:t>
      </w:r>
      <w:r>
        <w:t xml:space="preserve">EDUCATION AND CRIME: EXAMINATION OF THE ROLE PSYCHOLOGISTS CAN PLAY IN COMBATING CRIME IN EDUCATIONAL INSTITUTIONS IN GHANA.</w:t>
      </w:r>
      <w:r>
        <w:t xml:space="preserve"> </w:t>
      </w:r>
      <w:r>
        <w:rPr>
          <w:i/>
        </w:rPr>
        <w:t xml:space="preserve">Rethinking Teaching and Learning in the 21st Century</w:t>
      </w:r>
      <w:r>
        <w:t xml:space="preserve">.</w:t>
      </w:r>
      <w:r>
        <w:t xml:space="preserve"> </w:t>
      </w:r>
      <w:hyperlink xmlns:r="http://schemas.openxmlformats.org/officeDocument/2006/relationships" w:history="true" r:id="R639441ed18b74972">
        <w:r>
          <w:rPr>
            <w:rStyle w:val="Hyperlink"/>
          </w:rPr>
          <w:t xml:space="preserve">https://aa-rf.org/wp-content/uploads/2023/06/saice-2015-proceedings-tech.pdf#page=18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Kankam Boadu, </w:t>
      </w:r>
      <w:r>
        <w:rPr>
          <w:b/>
        </w:rPr>
        <w:t xml:space="preserve">Clara Akuamoah-Boateng</w:t>
      </w:r>
      <w:r>
        <w:t xml:space="preserve"> (2014). </w:t>
      </w:r>
      <w:r>
        <w:t xml:space="preserve">Promoting Access to Higher Education in Ghana for Human Resource Development through Distance Learning.</w:t>
      </w:r>
      <w:r>
        <w:t xml:space="preserve"> </w:t>
      </w:r>
      <w:r>
        <w:rPr>
          <w:i/>
        </w:rPr>
        <w:t xml:space="preserve">Journal of Poverty</w:t>
      </w:r>
      <w:r>
        <w:t xml:space="preserve">.</w:t>
      </w:r>
      <w:r>
        <w:t xml:space="preserve"> </w:t>
      </w:r>
      <w:hyperlink xmlns:r="http://schemas.openxmlformats.org/officeDocument/2006/relationships" w:history="true" r:id="R14a2f05f644e477d">
        <w:r>
          <w:rPr>
            <w:rStyle w:val="Hyperlink"/>
          </w:rPr>
          <w:t xml:space="preserve">https://ir.ucc.edu.gh/server/api/core/bitstreams/43d247f2-942d-45d1-b843-ac21d83d9baf/content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Clara Akuamoah- Boateng</w:t>
      </w:r>
      <w:r>
        <w:t xml:space="preserve">, Kankam Boadu</w:t>
      </w:r>
      <w:r>
        <w:t xml:space="preserve"> (2013). </w:t>
      </w:r>
      <w:r>
        <w:t xml:space="preserve">Reducing Distance Learners’ Attrition Rate at the University of Cape Coast: Tutors’/Students’ Perception.</w:t>
      </w:r>
      <w:r>
        <w:t xml:space="preserve"> </w:t>
      </w:r>
      <w:r>
        <w:rPr>
          <w:i/>
        </w:rPr>
        <w:t xml:space="preserve">International Journal of Learning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bae0259e1674f39">
        <w:r>
          <w:rPr>
            <w:rStyle w:val="Hyperlink"/>
          </w:rPr>
          <w:t xml:space="preserve">https://doi.org/10.5296/ijld.v3i3.4068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Clara Akuamoah-Boateng</w:t>
      </w:r>
      <w:r>
        <w:t xml:space="preserve"> (2012). </w:t>
      </w:r>
      <w:r>
        <w:t xml:space="preserve">A Content Analysis of the effect of outsourcing on cost control in distance education.</w:t>
      </w:r>
      <w:r>
        <w:t xml:space="preserve"> </w:t>
      </w:r>
      <w:r>
        <w:rPr>
          <w:i/>
        </w:rPr>
        <w:t xml:space="preserve">International Journal of Arts and Commerce</w:t>
      </w:r>
      <w:r>
        <w:t xml:space="preserve">.</w:t>
      </w:r>
      <w:r>
        <w:t xml:space="preserve"> </w:t>
      </w:r>
      <w:hyperlink xmlns:r="http://schemas.openxmlformats.org/officeDocument/2006/relationships" w:history="true" r:id="Rd4899c050ce8496e">
        <w:r>
          <w:rPr>
            <w:rStyle w:val="Hyperlink"/>
          </w:rPr>
          <w:t xml:space="preserve">https://ir.ucc.edu.gh/server/api/core/bitstreams/b24f0f23-01a0-4368-998f-715a4da7662b/content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Clara Akuamoah-Boateng</w:t>
      </w:r>
      <w:r>
        <w:t xml:space="preserve"> (2011). </w:t>
      </w:r>
      <w:r>
        <w:t xml:space="preserve">An impact evaluation of student teacher training in HIV/AIDS education: The case of the centre for continuing education, University of Cape Coast, Ghana.</w:t>
      </w:r>
      <w:r>
        <w:t xml:space="preserve"> </w:t>
      </w:r>
      <w:r>
        <w:rPr>
          <w:i/>
        </w:rPr>
        <w:t xml:space="preserve">Distance Education and Teachers’ Training in Africa (DETA)</w:t>
      </w:r>
      <w:r>
        <w:t xml:space="preserve">.</w:t>
      </w:r>
      <w:r>
        <w:t xml:space="preserve"> </w:t>
      </w:r>
      <w:hyperlink xmlns:r="http://schemas.openxmlformats.org/officeDocument/2006/relationships" w:history="true" r:id="R81892872e2b446e5">
        <w:r>
          <w:rPr>
            <w:rStyle w:val="Hyperlink"/>
          </w:rPr>
          <w:t xml:space="preserve">https://repository.up.ac.za/items/c7df59d3-97e8-4806-8c5a-e3bba1d8714e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CLARA Akuamoah-Boateng</w:t>
      </w:r>
      <w:r>
        <w:t xml:space="preserve"> (2018). </w:t>
      </w:r>
      <w:r>
        <w:t xml:space="preserve">Institutional Policies and Commitment for Supporting Distance Learners in Dual Mode Public Universities in Ghana.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31ea198bbd2a4e6b">
        <w:r>
          <w:rPr>
            <w:rStyle w:val="Hyperlink"/>
          </w:rPr>
          <w:t xml:space="preserve">https://scholar.google.com/scholar?cluster=7958273321594381197&amp;hl=en&amp;oi=scholarr</w:t>
        </w:r>
      </w:hyperlink>
    </w:p>
    <w:p>
      <w:pPr>
        <w:pStyle w:val="Heading2"/>
      </w:pPr>
      <w:r>
        <w:t xml:space="preserve">Other publications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 Akuamoah-Boateng</w:t>
      </w:r>
      <w:r>
        <w:t xml:space="preserve">, K Boadu</w:t>
      </w:r>
      <w:r>
        <w:t xml:space="preserve"> (2011). </w:t>
      </w:r>
      <w:r>
        <w:t xml:space="preserve">Reducing distance learners’ attrition rate at the University of Cape Coast: Tutors’/students’ perception.</w:t>
      </w:r>
      <w:r>
        <w:t xml:space="preserve"> </w:t>
      </w:r>
      <w:r>
        <w:rPr>
          <w:i/>
        </w:rPr>
        <w:t xml:space="preserve">Distance Education and Teachers’ Training in Africa (DETA)</w:t>
      </w:r>
      <w:r>
        <w:t xml:space="preserve">.</w:t>
      </w:r>
    </w:p>
    <w:sectPr>
      <w:footerReference xmlns:r="http://schemas.openxmlformats.org/officeDocument/2006/relationships" w:type="default" r:id="Ra61fa7a1c0f74f0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scholar.ucc.edu.gh/staff/eb18fa9f-f2db-4215-b24f-e4885cff0b24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5c37f65de674cb2" /><Relationship Type="http://schemas.openxmlformats.org/officeDocument/2006/relationships/hyperlink" Target="https://orcid.org/0000-0001-8490-9411" TargetMode="External" Id="R05c5d5b9da0f4d71" /><Relationship Type="http://schemas.openxmlformats.org/officeDocument/2006/relationships/hyperlink" Target="https://directory.ucc.edu.gh/p/clara-akuamuah-boateng" TargetMode="External" Id="R62047288313046d2" /><Relationship Type="http://schemas.openxmlformats.org/officeDocument/2006/relationships/hyperlink" Target="https://scholar.google.com/citations?user=Sm-kV74AAAAJ&amp;hl=en" TargetMode="External" Id="R5daee03fa385494e" /><Relationship Type="http://schemas.openxmlformats.org/officeDocument/2006/relationships/hyperlink" Target="https://scholar.ucc.edu.gh/staff/eb18fa9f-f2db-4215-b24f-e4885cff0b24" TargetMode="External" Id="Rf5f014a8c30846d7" /><Relationship Type="http://schemas.openxmlformats.org/officeDocument/2006/relationships/hyperlink" Target="https://doi.org/10.1080/2331186x.2025.2558163" TargetMode="External" Id="Rd7514334b2484f17" /><Relationship Type="http://schemas.openxmlformats.org/officeDocument/2006/relationships/hyperlink" Target="https://doi.org/10.1007/s10389-020-01206-1" TargetMode="External" Id="R3afdec9179374baa" /><Relationship Type="http://schemas.openxmlformats.org/officeDocument/2006/relationships/hyperlink" Target="https://doi.org/10.31686/ijier.vol7.iss12.2103" TargetMode="External" Id="R86e455757dfc4a11" /><Relationship Type="http://schemas.openxmlformats.org/officeDocument/2006/relationships/hyperlink" Target="https://doi.org/10.5430/wje.v9n6p45" TargetMode="External" Id="Rc3e7ca9174d846cf" /><Relationship Type="http://schemas.openxmlformats.org/officeDocument/2006/relationships/hyperlink" Target="https://doi.org/10.14738/assrj.58.4931" TargetMode="External" Id="R5d9113a4c6c946af" /><Relationship Type="http://schemas.openxmlformats.org/officeDocument/2006/relationships/hyperlink" Target="https://ijsses.tiu.edu.iq/index.php/ijsses/article/view/688" TargetMode="External" Id="Rd5010b482d1744b8" /><Relationship Type="http://schemas.openxmlformats.org/officeDocument/2006/relationships/hyperlink" Target="https://doi.org/10.14738/assrj.511.5245" TargetMode="External" Id="R0af74eaaee0e4e96" /><Relationship Type="http://schemas.openxmlformats.org/officeDocument/2006/relationships/hyperlink" Target="https://doi.org/10.31686/ijier.vol6.iss10.1167" TargetMode="External" Id="R0c3b926f4b644985" /><Relationship Type="http://schemas.openxmlformats.org/officeDocument/2006/relationships/hyperlink" Target="https://aa-rf.org/wp-content/uploads/2023/06/saice-2015-proceedings-tech.pdf#page=256" TargetMode="External" Id="R0ab850043c874391" /><Relationship Type="http://schemas.openxmlformats.org/officeDocument/2006/relationships/hyperlink" Target="https://aa-rf.org/wp-content/uploads/2023/06/saice-2015-proceedings-tech.pdf#page=18" TargetMode="External" Id="R639441ed18b74972" /><Relationship Type="http://schemas.openxmlformats.org/officeDocument/2006/relationships/hyperlink" Target="https://ir.ucc.edu.gh/server/api/core/bitstreams/43d247f2-942d-45d1-b843-ac21d83d9baf/content" TargetMode="External" Id="R14a2f05f644e477d" /><Relationship Type="http://schemas.openxmlformats.org/officeDocument/2006/relationships/hyperlink" Target="https://doi.org/10.5296/ijld.v3i3.4068" TargetMode="External" Id="R0bae0259e1674f39" /><Relationship Type="http://schemas.openxmlformats.org/officeDocument/2006/relationships/hyperlink" Target="https://ir.ucc.edu.gh/server/api/core/bitstreams/b24f0f23-01a0-4368-998f-715a4da7662b/content" TargetMode="External" Id="Rd4899c050ce8496e" /><Relationship Type="http://schemas.openxmlformats.org/officeDocument/2006/relationships/hyperlink" Target="https://repository.up.ac.za/items/c7df59d3-97e8-4806-8c5a-e3bba1d8714e" TargetMode="External" Id="R81892872e2b446e5" /><Relationship Type="http://schemas.openxmlformats.org/officeDocument/2006/relationships/hyperlink" Target="https://scholar.google.com/scholar?cluster=7958273321594381197&amp;hl=en&amp;oi=scholarr" TargetMode="External" Id="R31ea198bbd2a4e6b" /><Relationship Type="http://schemas.openxmlformats.org/officeDocument/2006/relationships/footer" Target="/word/footer1.xml" Id="Ra61fa7a1c0f74f01" /></Relationships>
</file>