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669682bb264867" /><Relationship Type="http://schemas.openxmlformats.org/package/2006/relationships/metadata/core-properties" Target="/package/services/metadata/core-properties/f67e182bd4d84abc9fc4f961b5f7ef7c.psmdcp" Id="Rc46d83327c85422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Roland Osei Saahene</w:t>
      </w:r>
    </w:p>
    <w:p>
      <w:r>
        <w:rPr>
          <w:rStyle w:val="Muted"/>
          <w:sz w:val="22"/>
        </w:rPr>
        <w:t xml:space="preserve">Senior Lecturer · Microbiology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60cf8dc8d53a42df">
        <w:r>
          <w:rPr>
            <w:rStyle w:val="Hyperlink"/>
            <w:sz w:val="18"/>
          </w:rPr>
          <w:t xml:space="preserve">0000-0001-5958-9639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806801aea494443">
        <w:r>
          <w:rPr>
            <w:rStyle w:val="Hyperlink"/>
            <w:sz w:val="18"/>
          </w:rPr>
          <w:t xml:space="preserve">scholar.google.com/citations?user=8tTOGy0AAAAJ&amp;hl=en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b0cb4d9a70b4471">
        <w:r>
          <w:rPr>
            <w:rStyle w:val="Hyperlink"/>
            <w:sz w:val="18"/>
          </w:rPr>
          <w:t xml:space="preserve">scholar.ucc.edu.gh/staff/ecd86bc1-d680-4a54-b29b-4cd3be678b32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Immunology and clinical microbiology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Molecular Biology · Oncology · Cancer Research · Otorhinolaryngology · Surgery · Pharmacology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276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0.98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29 publications listed below, 2015–2026. Field-weighted impact is the mean over the 19 works scored for it; 1.00 is the world average for works of the same field, type and year. 1 of the 19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Roland Osei Saahene</w:t>
      </w:r>
      <w:r>
        <w:t xml:space="preserve">, Precious Barnes, F. A. Yeboah, Du‐Bois Asante, Elvis Agbo, Samuel Kofi Arhin, Sylvester Ackah Famieh</w:t>
      </w:r>
      <w:r>
        <w:t xml:space="preserve"> (2026). </w:t>
      </w:r>
      <w:r>
        <w:t xml:space="preserve">Clinicopathological Features and Anatomical Patterns of Head and Neck Tumors From Cape Coast Teaching Hospital and Komfo Anokye Teaching Hospital in Ghana: A Cross‐Sectional Study.</w:t>
      </w:r>
      <w:r>
        <w:t xml:space="preserve"> </w:t>
      </w:r>
      <w:r>
        <w:rPr>
          <w:i/>
        </w:rPr>
        <w:t xml:space="preserve">Health 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3d9818b19e51411b">
        <w:r>
          <w:rPr>
            <w:rStyle w:val="Hyperlink"/>
          </w:rPr>
          <w:t xml:space="preserve">https://doi.org/10.1002/hsr2.72395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Samuel Yahaya, Ibrahim Anyass Goumboundi, </w:t>
      </w:r>
      <w:r>
        <w:rPr>
          <w:b/>
        </w:rPr>
        <w:t xml:space="preserve">Roland Osei Saahene</w:t>
      </w:r>
      <w:r>
        <w:t xml:space="preserve">, Kwabena Dankwa, Samuel Acquah, Richard K. D. Ephraim</w:t>
      </w:r>
      <w:r>
        <w:t xml:space="preserve"> (2026). </w:t>
      </w:r>
      <w:r>
        <w:t xml:space="preserve">Lipid profile alterations in pulmonary tuberculosis patients with and without diabetes mellitus: a systematic review and meta-analysis.</w:t>
      </w:r>
      <w:r>
        <w:t xml:space="preserve"> </w:t>
      </w:r>
      <w:r>
        <w:rPr>
          <w:i/>
        </w:rPr>
        <w:t xml:space="preserve">BMC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c4ec464218314425">
        <w:r>
          <w:rPr>
            <w:rStyle w:val="Hyperlink"/>
          </w:rPr>
          <w:t xml:space="preserve">https://doi.org/10.1186/s12879-026-14453-6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Roland Osei Saahene</w:t>
      </w:r>
      <w:r>
        <w:t xml:space="preserve">, Precious Barnes, Du-Bois Asante, Sylvester Famieh, Elvis Agbo</w:t>
      </w:r>
      <w:r>
        <w:t xml:space="preserve"> (2026). </w:t>
      </w:r>
      <w:r>
        <w:t xml:space="preserve">Molecular Mechanisms of FAT Atypical Cadherin 1 (FAT1), the Hippo Pathway, and the Yes-Associated Protein (YAP) Signaling Pathways in Some Cancers.</w:t>
      </w:r>
      <w:r>
        <w:t xml:space="preserve"> </w:t>
      </w:r>
      <w:r>
        <w:rPr>
          <w:i/>
        </w:rPr>
        <w:t xml:space="preserve">Asian Pacific Journal of Cancer Prevention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867d4dad9924db9">
        <w:r>
          <w:rPr>
            <w:rStyle w:val="Hyperlink"/>
          </w:rPr>
          <w:t xml:space="preserve">https://doi.org/10.31557/apjcp.2026.27.3.793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Helena Quayson, Joseph Humphrey Kofi Bonney, Daniel Sam, Gloria Francisca Nuer-Allornuvor, </w:t>
      </w:r>
      <w:r>
        <w:rPr>
          <w:b/>
        </w:rPr>
        <w:t xml:space="preserve">Roland Osei Saahene</w:t>
      </w:r>
      <w:r>
        <w:t xml:space="preserve">, Nicholas Ekow Thomford, Benjamin Amoani, Francis Abrokwah, Karen Pomeyie, Musah Kalaamullah Salisu, Prince Amoah Barnie</w:t>
      </w:r>
      <w:r>
        <w:t xml:space="preserve"> (2025). </w:t>
      </w:r>
      <w:r>
        <w:t xml:space="preserve">Expression patterns of plasma microRNAs in patients with cervical cancer from two teaching hospitals in Ghana.</w:t>
      </w:r>
      <w:r>
        <w:t xml:space="preserve"> </w:t>
      </w:r>
      <w:r>
        <w:rPr>
          <w:i/>
        </w:rPr>
        <w:t xml:space="preserve">Journal of Cancer Research and Clinical Oncology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f318ff8ca674962">
        <w:r>
          <w:rPr>
            <w:rStyle w:val="Hyperlink"/>
          </w:rPr>
          <w:t xml:space="preserve">https://doi.org/10.1007/s00432-025-06281-z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Karen Pomeyie, Joseph Humphrey Kofi Bonney, Benjamin Amoani, </w:t>
      </w:r>
      <w:r>
        <w:rPr>
          <w:b/>
        </w:rPr>
        <w:t xml:space="preserve">Roland Osei Saahene</w:t>
      </w:r>
      <w:r>
        <w:t xml:space="preserve">, Nicholas Ekow Thomford, Wishwell Pomeyie, Francis Abrokwah, Helena Quayson, Salisu Kalaamullah Musah, Selina Appiah, Deborah Pratt, Magdalene Sarah Ofori, Alexander Owusu-Ansah, Prince Amoah Barnie</w:t>
      </w:r>
      <w:r>
        <w:t xml:space="preserve"> (2025). </w:t>
      </w:r>
      <w:r>
        <w:t xml:space="preserve">HIV-1 diagnostic, prognostic and ART-resistance detection potential of selected MiRNAs.</w:t>
      </w:r>
      <w:r>
        <w:t xml:space="preserve"> </w:t>
      </w:r>
      <w:r>
        <w:rPr>
          <w:i/>
        </w:rPr>
        <w:t xml:space="preserve">BMC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7b63e2fc51c84541">
        <w:r>
          <w:rPr>
            <w:rStyle w:val="Hyperlink"/>
          </w:rPr>
          <w:t xml:space="preserve">https://doi.org/10.1186/s12879-025-11135-7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Precious Barnes, Elvis Agbo, Faustina Halm‑Lai, Kwabena Dankwa, </w:t>
      </w:r>
      <w:r>
        <w:rPr>
          <w:b/>
        </w:rPr>
        <w:t xml:space="preserve">Roland Osei Saahene</w:t>
      </w:r>
      <w:r>
        <w:t xml:space="preserve">, Samuel Victor Nuvor, Dorcas Obiri‑yeboah, Ewura Seidu Yahaya</w:t>
      </w:r>
      <w:r>
        <w:t xml:space="preserve"> (2025). </w:t>
      </w:r>
      <w:r>
        <w:t xml:space="preserve">Insight into the immunomodulatory and chemotherapeutic mechanisms of paeonol (Review).</w:t>
      </w:r>
      <w:r>
        <w:t xml:space="preserve"> </w:t>
      </w:r>
      <w:r>
        <w:rPr>
          <w:i/>
        </w:rPr>
        <w:t xml:space="preserve">Medicine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a4bd0421030f4273">
        <w:r>
          <w:rPr>
            <w:rStyle w:val="Hyperlink"/>
          </w:rPr>
          <w:t xml:space="preserve">https://doi.org/10.3892/mi.2025.223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Precious Barnes, Abraham Mensah, Leonard Derkyi‑Kwarteng, Ernest Adankwa, Elvis Agbo, Ewura Yahaya, Benjamin Amoani, Emmanuel Imbeah, George Adjei, Patrick Akakpo, Faustina Halm‑Lai, Kwabena Dankwa, Samuel Nuvor, </w:t>
      </w:r>
      <w:r>
        <w:rPr>
          <w:b/>
        </w:rPr>
        <w:t xml:space="preserve">Roland Saahene</w:t>
      </w:r>
      <w:r>
        <w:t xml:space="preserve">, Dorcas Obiri‑yeboah</w:t>
      </w:r>
      <w:r>
        <w:t xml:space="preserve"> (2025). </w:t>
      </w:r>
      <w:r>
        <w:t xml:space="preserve">NF‑κB (p65) protein expression in head and neck tumors and its association with clinicopathological parameters.</w:t>
      </w:r>
      <w:r>
        <w:t xml:space="preserve"> </w:t>
      </w:r>
      <w:r>
        <w:rPr>
          <w:i/>
        </w:rPr>
        <w:t xml:space="preserve">World Academy of Sciences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7b6c5f17bde41c3">
        <w:r>
          <w:rPr>
            <w:rStyle w:val="Hyperlink"/>
          </w:rPr>
          <w:t xml:space="preserve">https://doi.org/10.3892/wasj.2025.330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R. Osei Saahene</w:t>
      </w:r>
      <w:r>
        <w:t xml:space="preserve">, P. Barnes, A. Mensah, L. Derkyi-Kwarteng, E. Adankwah, E. Agbo, E.S. Yahaya, P.K. Akakpo, F. Pappoe, K. Dankwa, D. Amoako-Sakyi, S.V. Nuvor, D. Obiri-Yeboah</w:t>
      </w:r>
      <w:r>
        <w:t xml:space="preserve"> (2024). </w:t>
      </w:r>
      <w:r>
        <w:t xml:space="preserve">Clinical Validation of Nuclear Factor Kappa B (p65) Among Head and Neck Cancer Patients at One Institution.</w:t>
      </w:r>
      <w:r>
        <w:t xml:space="preserve"> </w:t>
      </w:r>
      <w:r>
        <w:rPr>
          <w:i/>
        </w:rPr>
        <w:t xml:space="preserve">International Journal of Radiation Oncology*Biology*Physics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b0f1a43e71164d6b">
        <w:r>
          <w:rPr>
            <w:rStyle w:val="Hyperlink"/>
          </w:rPr>
          <w:t xml:space="preserve">https://doi.org/10.1016/j.ijrobp.2024.01.072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Roland Osei Saahene</w:t>
      </w:r>
      <w:r>
        <w:t xml:space="preserve">, Precious Barnes, F. A. Yeboah, Elvis Agbo, Du-Bois Asante, Samuel Kofi Arhin</w:t>
      </w:r>
      <w:r>
        <w:t xml:space="preserve"> (2024). </w:t>
      </w:r>
      <w:r>
        <w:t xml:space="preserve">Expression of RAS and RAB interactor 1 (RIN1) in head and neck tumors at selected hospital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bc3c8dc766874e58">
        <w:r>
          <w:rPr>
            <w:rStyle w:val="Hyperlink"/>
          </w:rPr>
          <w:t xml:space="preserve">https://doi.org/10.1371/journal.pone.0301295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Ewura Seidu Yahaya, Jesse Azebiik Anak, Nana Ama Amissah, Collins Obuah, Phyllis Elsie Owusu Agyei, </w:t>
      </w:r>
      <w:r>
        <w:rPr>
          <w:b/>
        </w:rPr>
        <w:t xml:space="preserve">Roland Osei Saahene</w:t>
      </w:r>
      <w:r>
        <w:t xml:space="preserve">, Michael Ainooson, Anthony Ablordey, Martins Ekor</w:t>
      </w:r>
      <w:r>
        <w:t xml:space="preserve"> (2024). </w:t>
      </w:r>
      <w:r>
        <w:t xml:space="preserve">In vitro antibacterial and synergistic activity of pyrazolyl sulphonamide derivatives against Staphylococcus haemolyticus.</w:t>
      </w:r>
      <w:r>
        <w:t xml:space="preserve"> </w:t>
      </w:r>
      <w:r>
        <w:rPr>
          <w:i/>
        </w:rPr>
        <w:t xml:space="preserve">Journal of Applied Pharmaceutical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4fafce3e79e445a">
        <w:r>
          <w:rPr>
            <w:rStyle w:val="Hyperlink"/>
          </w:rPr>
          <w:t xml:space="preserve">https://doi.org/10.69857/joapr.v12i5.658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Faustina Pappoe, Abraham Mensah, Leonard Derkyi-Kwarteng, Ernest Adankwa, Elvis Agbo, Ewura Seidu Yahaya, Benjamin Amoani, George Adjei, Samuel Mingyigilougu Apewe Ka-Chungu, Patrick Kafui Akakpo, Faustina Halm-Lai, Kwabena Dankwa, Daniel Amoako-Sakyi, Samuel Victor Nuvor, Dorcas Obiri-Yeboah, </w:t>
      </w:r>
      <w:r>
        <w:rPr>
          <w:b/>
        </w:rPr>
        <w:t xml:space="preserve">Roland Osei Saahene</w:t>
      </w:r>
      <w:r>
        <w:t xml:space="preserve"> (2024). </w:t>
      </w:r>
      <w:r>
        <w:t xml:space="preserve">Prognostic Significance of Nuclear Factor Kappa B (p65) among Breast Cancer Patients in Cape Coast Teaching Hospital.</w:t>
      </w:r>
      <w:r>
        <w:t xml:space="preserve"> </w:t>
      </w:r>
      <w:r>
        <w:rPr>
          <w:i/>
        </w:rPr>
        <w:t xml:space="preserve">Medical Principles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1ef2f0e7fd534cc5">
        <w:r>
          <w:rPr>
            <w:rStyle w:val="Hyperlink"/>
          </w:rPr>
          <w:t xml:space="preserve">https://doi.org/10.1159/000539241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Precious Barnes, Elvis Agbo, Jianjie Wang, Benjamin Amoani, Yeboah Kwaku Opoku, Perditer Okyere, </w:t>
      </w:r>
      <w:r>
        <w:rPr>
          <w:b/>
        </w:rPr>
        <w:t xml:space="preserve">Roland Osei Saahene</w:t>
      </w:r>
      <w:r>
        <w:t xml:space="preserve"> (2023). </w:t>
      </w:r>
      <w:r>
        <w:t xml:space="preserve">Prognostic Worth of Nrf2/BACH1/HO-1 Protein Expression in the Development of Breast Cancer.</w:t>
      </w:r>
      <w:r>
        <w:t xml:space="preserve"> </w:t>
      </w:r>
      <w:r>
        <w:rPr>
          <w:i/>
        </w:rPr>
        <w:t xml:space="preserve">Medical Principles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bc0c5c0ac9af4e5d">
        <w:r>
          <w:rPr>
            <w:rStyle w:val="Hyperlink"/>
          </w:rPr>
          <w:t xml:space="preserve">https://doi.org/10.1159/000534534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Roland Osei Saahene</w:t>
      </w:r>
      <w:r>
        <w:t xml:space="preserve">, P Barnes</w:t>
      </w:r>
      <w:r>
        <w:t xml:space="preserve"> (2022). </w:t>
      </w:r>
      <w:r>
        <w:t xml:space="preserve">Macrophages in Innate Immunity.</w:t>
      </w:r>
      <w:r>
        <w:t xml:space="preserve"> </w:t>
      </w:r>
      <w:r>
        <w:rPr>
          <w:i/>
        </w:rPr>
        <w:t xml:space="preserve">Macrophages: Celebrating 140 Years of Discovery</w:t>
      </w:r>
      <w:r>
        <w:t xml:space="preserve">.</w:t>
      </w:r>
      <w:r>
        <w:t xml:space="preserve"> </w:t>
      </w:r>
      <w:hyperlink xmlns:r="http://schemas.openxmlformats.org/officeDocument/2006/relationships" w:history="true" r:id="R7b6483ee949f4693">
        <w:r>
          <w:rPr>
            <w:rStyle w:val="Hyperlink"/>
          </w:rPr>
          <w:t xml:space="preserve">https://books.google.com/books?hl=en&amp;lr=&amp;id=Klq-EAAAQBAJ&amp;oi=fnd&amp;pg=PA39&amp;dq=info:aiU7kHTHuAUJ:scholar.google.com&amp;ots=RBsXigpasX&amp;sig=EH1xiPwGeDge6NXK_pqMB_cL_w0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P. Okyere, I. Okyere, C. Otu-Ansah, J. Attakorah, </w:t>
      </w:r>
      <w:r>
        <w:rPr>
          <w:b/>
        </w:rPr>
        <w:t xml:space="preserve">R. Osei Saahene</w:t>
      </w:r>
      <w:r>
        <w:t xml:space="preserve">, A. Kumi, R. Ephraim KD, C. Osafo</w:t>
      </w:r>
      <w:r>
        <w:t xml:space="preserve"> (2022). </w:t>
      </w:r>
      <w:r>
        <w:t xml:space="preserve">POS-910 Television News and official government releases the main source of information on COVID-19 among chronic kidney disease patients in Komfo Anokye Teaching Hospital,Ghana.</w:t>
      </w:r>
      <w:r>
        <w:t xml:space="preserve"> </w:t>
      </w:r>
      <w:r>
        <w:rPr>
          <w:i/>
        </w:rPr>
        <w:t xml:space="preserve">Kidney International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871ba0e030d34118">
        <w:r>
          <w:rPr>
            <w:rStyle w:val="Hyperlink"/>
          </w:rPr>
          <w:t xml:space="preserve">https://doi.org/10.1016/j.ekir.2022.01.949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Samuel A. Sakyi, Michael D. Wilson, Bright Adu, Stephen Opoku, Antwi Brewoo, Amma Larbi, Emmanuel K. Baafour, Samuel K. Tchum, </w:t>
      </w:r>
      <w:r>
        <w:rPr>
          <w:b/>
        </w:rPr>
        <w:t xml:space="preserve">Roland O. Saahene</w:t>
      </w:r>
      <w:r>
        <w:t xml:space="preserve">, Wilfred Aniagyei, Christian Sewor, David Courtin, Michael Cappello, Ben Gyan, Benjamin Amoani</w:t>
      </w:r>
      <w:r>
        <w:t xml:space="preserve"> (2022). </w:t>
      </w:r>
      <w:r>
        <w:t xml:space="preserve">Plasmodium falciparum coinfection is associated with improved IgE and IgG3 response against hookworm antigens.</w:t>
      </w:r>
      <w:r>
        <w:t xml:space="preserve"> </w:t>
      </w:r>
      <w:r>
        <w:rPr>
          <w:i/>
        </w:rPr>
        <w:t xml:space="preserve">Health 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ecffa62d821a43bf">
        <w:r>
          <w:rPr>
            <w:rStyle w:val="Hyperlink"/>
          </w:rPr>
          <w:t xml:space="preserve">https://doi.org/10.1002/hsr2.672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Roland Osei. Saahene</w:t>
      </w:r>
      <w:r>
        <w:t xml:space="preserve">, Elvis Agbo, Precious Barnes, Ewura Seidu Yahaya, Benjamin Amoani, Samuel Victor Nuvor, Perditer Okyere</w:t>
      </w:r>
      <w:r>
        <w:t xml:space="preserve"> (2021). </w:t>
      </w:r>
      <w:r>
        <w:t xml:space="preserve">A Review: Mechanism of Phyllanthus urinaria in Cancers—NF-κB, P13K/AKT, and MAPKs Signaling Activation.</w:t>
      </w:r>
      <w:r>
        <w:t xml:space="preserve"> </w:t>
      </w:r>
      <w:r>
        <w:rPr>
          <w:i/>
        </w:rPr>
        <w:t xml:space="preserve">Evidence-based Complementary and Alternative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7c159b4d283445e3">
        <w:r>
          <w:rPr>
            <w:rStyle w:val="Hyperlink"/>
          </w:rPr>
          <w:t xml:space="preserve">https://doi.org/10.1155/2021/4514342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Elvis Agbo, Dong Hai Liu, Jia Wan Liao, </w:t>
      </w:r>
      <w:r>
        <w:rPr>
          <w:b/>
        </w:rPr>
        <w:t xml:space="preserve">Roland Osei SAAHENE</w:t>
      </w:r>
      <w:r>
        <w:t xml:space="preserve">, Precious Barnes</w:t>
      </w:r>
      <w:r>
        <w:t xml:space="preserve"> (2021). </w:t>
      </w:r>
      <w:r>
        <w:t xml:space="preserve">Cardioprotective role of myocardial endothelial nitric oxide synthase and serum nitric oxide induced by hexarelin in rats with myocardial infarction-induced heart failure.</w:t>
      </w:r>
      <w:r>
        <w:t xml:space="preserve"> </w:t>
      </w:r>
      <w:r>
        <w:rPr>
          <w:i/>
        </w:rPr>
        <w:t xml:space="preserve">Iranian Red Crescent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26bdea0fe174455d">
        <w:r>
          <w:rPr>
            <w:rStyle w:val="Hyperlink"/>
          </w:rPr>
          <w:t xml:space="preserve">https://doi.org/10.32592/ircmj.2021.23.6.395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Roland Osei Saahene</w:t>
      </w:r>
      <w:r>
        <w:t xml:space="preserve">, SA Sakyi, PA Barnie</w:t>
      </w:r>
      <w:r>
        <w:t xml:space="preserve"> (2021). </w:t>
      </w:r>
      <w:r>
        <w:t xml:space="preserve">Effect of ART on cytokine profile amongst HIV patients: a systematic review and meta-analysis.</w:t>
      </w:r>
      <w:r>
        <w:t xml:space="preserve"> </w:t>
      </w:r>
      <w:r>
        <w:rPr>
          <w:i/>
        </w:rPr>
        <w:t xml:space="preserve">Focus Med Sci J</w:t>
      </w:r>
      <w:r>
        <w:t xml:space="preserve">.</w:t>
      </w:r>
      <w:r>
        <w:t xml:space="preserve"> </w:t>
      </w:r>
      <w:hyperlink xmlns:r="http://schemas.openxmlformats.org/officeDocument/2006/relationships" w:history="true" r:id="R2f5037693f884eed">
        <w:r>
          <w:rPr>
            <w:rStyle w:val="Hyperlink"/>
          </w:rPr>
          <w:t xml:space="preserve">https://www.researchgate.net/profile/Benjamin-Amoani/publication/358266364_Effect_of_ART_on_Cytokine_Profile_amongst_HIV_Patients_A_Systematic_Review_and_Meta-Analysis/links/61f959ddaad5781d41c4da01/Effect-of-ART-on-Cytokine-Profile-amongst-HIV-Patients-A-Systematic-Review-and-Meta-Analysi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Precious Barnes, Joshua Kwame Yeboah, Wilson Gbedema, </w:t>
      </w:r>
      <w:r>
        <w:rPr>
          <w:b/>
        </w:rPr>
        <w:t xml:space="preserve">Roland Osei Saahene</w:t>
      </w:r>
      <w:r>
        <w:t xml:space="preserve">, Benjamin Amoani</w:t>
      </w:r>
      <w:r>
        <w:t xml:space="preserve"> (2020). </w:t>
      </w:r>
      <w:r>
        <w:t xml:space="preserve">Ameliorative Effect of Vernonia amygdalina Plant Extract on Heavy Metal-Induced Liver and Kidney Dysfunction in Rats.</w:t>
      </w:r>
      <w:r>
        <w:t xml:space="preserve"> </w:t>
      </w:r>
      <w:r>
        <w:rPr>
          <w:i/>
        </w:rPr>
        <w:t xml:space="preserve">Advances in Pharmacological and Pharmaceutical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ad405d27a7949b4">
        <w:r>
          <w:rPr>
            <w:rStyle w:val="Hyperlink"/>
          </w:rPr>
          <w:t xml:space="preserve">https://doi.org/10.1155/2020/2976905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Precious Barnes, F. A. Yeboah, Jinling Zhu, </w:t>
      </w:r>
      <w:r>
        <w:rPr>
          <w:b/>
        </w:rPr>
        <w:t xml:space="preserve">Roland Osei Saahene</w:t>
      </w:r>
      <w:r>
        <w:t xml:space="preserve">, Christian Obirikorang, Michael Buenor Adinortey, Benjamin Amoani, Foster Kyei, Patrick Akakpo, Yaw Asante Awuku</w:t>
      </w:r>
      <w:r>
        <w:t xml:space="preserve"> (2020). </w:t>
      </w:r>
      <w:r>
        <w:t xml:space="preserve">Prognostic Worth of Epidermal Growth Factor Receptor (EGFR) in Patients with Head and Neck Tumors.</w:t>
      </w:r>
      <w:r>
        <w:t xml:space="preserve"> </w:t>
      </w:r>
      <w:r>
        <w:rPr>
          <w:i/>
        </w:rPr>
        <w:t xml:space="preserve">Journal of Cancer Epidemiology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dfc69d8c3fc4908">
        <w:r>
          <w:rPr>
            <w:rStyle w:val="Hyperlink"/>
          </w:rPr>
          <w:t xml:space="preserve">https://doi.org/10.1155/2020/5615303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RO Saahene</w:t>
      </w:r>
      <w:r>
        <w:t xml:space="preserve"> (2019). </w:t>
      </w:r>
      <w:r>
        <w:t xml:space="preserve">Hexarelin protects cardiac H9C2 cells from angiotensin II-induced hypertrophy via the regulation of autophagy.</w:t>
      </w:r>
      <w:r>
        <w:t xml:space="preserve"> </w:t>
      </w:r>
      <w:r>
        <w:rPr>
          <w:i/>
        </w:rPr>
        <w:t xml:space="preserve">Die Pharmazie-An International Journal of Pharmaceutical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bc3d897ed6e4a61">
        <w:r>
          <w:rPr>
            <w:rStyle w:val="Hyperlink"/>
          </w:rPr>
          <w:t xml:space="preserve">https://www.ingentaconnect.com/content/govi/pharmaz/2019/00000074/00000008/art00007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Roland Osei Saahene</w:t>
      </w:r>
      <w:r>
        <w:t xml:space="preserve"> (2019). </w:t>
      </w:r>
      <w:r>
        <w:t xml:space="preserve">Modulation of PTEN by hexarelin attenuates coronary artery ligation-induced heart failure in rats.</w:t>
      </w:r>
      <w:r>
        <w:t xml:space="preserve"> </w:t>
      </w:r>
      <w:r>
        <w:rPr>
          <w:i/>
        </w:rPr>
        <w:t xml:space="preserve">Turkish journal of medical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6348f3c921e4920">
        <w:r>
          <w:rPr>
            <w:rStyle w:val="Hyperlink"/>
          </w:rPr>
          <w:t xml:space="preserve">https://journals.tubitak.gov.tr/medical/vol49/iss3/35/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RO Saahene</w:t>
      </w:r>
      <w:r>
        <w:t xml:space="preserve"> (2019). </w:t>
      </w:r>
      <w:r>
        <w:t xml:space="preserve">The role of CXC chemokine ligand 4/CXC chemokine receptor 3-B in breast cancer progression.</w:t>
      </w:r>
      <w:r>
        <w:t xml:space="preserve"> </w:t>
      </w:r>
      <w:r>
        <w:rPr>
          <w:i/>
        </w:rPr>
        <w:t xml:space="preserve">Biotechnic &amp; Histochemistry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4a527bcff4af4865">
        <w:r>
          <w:rPr>
            <w:rStyle w:val="Hyperlink"/>
          </w:rPr>
          <w:t xml:space="preserve">https://doi.org/10.1080/10520295.2018.1497201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Roland Osei Saahene</w:t>
      </w:r>
      <w:r>
        <w:t xml:space="preserve"> (2018). </w:t>
      </w:r>
      <w:r>
        <w:t xml:space="preserve">Blockade of TLR4 within the paraventricular nucleus attenuates blood pressure by regulating ROS and inflammatory cytokines in prehypertensive rats.</w:t>
      </w:r>
      <w:r>
        <w:t xml:space="preserve"> </w:t>
      </w:r>
      <w:r>
        <w:rPr>
          <w:i/>
        </w:rPr>
        <w:t xml:space="preserve">American journal of hypertension</w:t>
      </w:r>
      <w:r>
        <w:t xml:space="preserve">.</w:t>
      </w:r>
      <w:r>
        <w:t xml:space="preserve"> </w:t>
      </w:r>
      <w:hyperlink xmlns:r="http://schemas.openxmlformats.org/officeDocument/2006/relationships" w:history="true" r:id="R5f5b6cc1380f47c9">
        <w:r>
          <w:rPr>
            <w:rStyle w:val="Hyperlink"/>
          </w:rPr>
          <w:t xml:space="preserve">https://academic.oup.com/ajh/article-abstract/31/9/1013/4996072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Roland Osei Saahene</w:t>
      </w:r>
      <w:r>
        <w:t xml:space="preserve"> (2018). </w:t>
      </w:r>
      <w:r>
        <w:t xml:space="preserve">Central blockade of NLRP3 reduces blood pressure via regulating inflammation microenvironment and neurohormonal excitation in salt-induced prehypertensive rats.</w:t>
      </w:r>
      <w:r>
        <w:t xml:space="preserve"> </w:t>
      </w:r>
      <w:r>
        <w:rPr>
          <w:i/>
        </w:rPr>
        <w:t xml:space="preserve">Journal of Neuroinflammation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08dcf9941fc48da">
        <w:r>
          <w:rPr>
            <w:rStyle w:val="Hyperlink"/>
          </w:rPr>
          <w:t xml:space="preserve">https://doi.org/10.1186/s12974-018-1131-7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Roland O Saahene</w:t>
      </w:r>
      <w:r>
        <w:t xml:space="preserve"> (2018). </w:t>
      </w:r>
      <w:r>
        <w:t xml:space="preserve">The antitumor mechanism of paeonol on CXCL4/CXCR3-B signals in breast cancer through induction of tumor cell apoptosis.</w:t>
      </w:r>
      <w:r>
        <w:t xml:space="preserve"> </w:t>
      </w:r>
      <w:r>
        <w:rPr>
          <w:i/>
        </w:rPr>
        <w:t xml:space="preserve">Cancer Biotherapy and Radiopharmaceuticals</w:t>
      </w:r>
      <w:r>
        <w:t xml:space="preserve">.</w:t>
      </w:r>
      <w:r>
        <w:t xml:space="preserve"> </w:t>
      </w:r>
      <w:hyperlink xmlns:r="http://schemas.openxmlformats.org/officeDocument/2006/relationships" w:history="true" r:id="Rae953e926d584847">
        <w:r>
          <w:rPr>
            <w:rStyle w:val="Hyperlink"/>
          </w:rPr>
          <w:t xml:space="preserve">https://doi.org/10.1089/cbr.2018.2450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RO Saahene</w:t>
      </w:r>
      <w:r>
        <w:t xml:space="preserve"> (2018). </w:t>
      </w:r>
      <w:r>
        <w:t xml:space="preserve">The role of regulation of PTEN gene in signal transduction pathways related to cardiac hypertrophy and chronic heart failure.</w:t>
      </w:r>
      <w:r>
        <w:t xml:space="preserve"> </w:t>
      </w:r>
      <w:r>
        <w:rPr>
          <w:i/>
        </w:rPr>
        <w:t xml:space="preserve">Die Pharmazie-An International Journal of Pharmaceutical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18f030c63be40cb">
        <w:r>
          <w:rPr>
            <w:rStyle w:val="Hyperlink"/>
          </w:rPr>
          <w:t xml:space="preserve">https://www.ingentaconnect.com/content/govi/pharmaz/2018/00000073/00000008/art00001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Roland Osei Saahene</w:t>
      </w:r>
      <w:r>
        <w:t xml:space="preserve">, Precious Barnes, Samuel Victor Nuvor</w:t>
      </w:r>
      <w:r>
        <w:t xml:space="preserve"> (2022). </w:t>
      </w:r>
      <w:r>
        <w:t xml:space="preserve">The Interactive Role of Macrophages in Innate Immunity.</w:t>
      </w:r>
      <w:r>
        <w:t xml:space="preserve"> </w:t>
      </w:r>
      <w:r>
        <w:rPr>
          <w:i/>
        </w:rPr>
        <w:t xml:space="preserve">IntechOpen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698a436b0ebe495b">
        <w:r>
          <w:rPr>
            <w:rStyle w:val="Hyperlink"/>
          </w:rPr>
          <w:t xml:space="preserve">https://doi.org/10.5772/intechopen.103924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Roland Osei Saahene</w:t>
      </w:r>
      <w:r>
        <w:t xml:space="preserve"> (2015). </w:t>
      </w:r>
      <w:r>
        <w:t xml:space="preserve">The Risk Factors of Metabolic Syndrome among Stroke Patients.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b84cef953be44ff5">
        <w:r>
          <w:rPr>
            <w:rStyle w:val="Hyperlink"/>
          </w:rPr>
          <w:t xml:space="preserve">https://ir.ucc.edu.gh/server/api/core/bitstreams/68bfe031-2cc2-4ef3-8a6c-54f3e39cecbf/content</w:t>
        </w:r>
      </w:hyperlink>
    </w:p>
    <w:sectPr>
      <w:footerReference xmlns:r="http://schemas.openxmlformats.org/officeDocument/2006/relationships" w:type="default" r:id="R21de2ca7bd7448c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scholar.ucc.edu.gh/staff/ecd86bc1-d680-4a54-b29b-4cd3be678b32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2db346e80e14821" /><Relationship Type="http://schemas.openxmlformats.org/officeDocument/2006/relationships/hyperlink" Target="https://orcid.org/0000-0001-5958-9639" TargetMode="External" Id="R60cf8dc8d53a42df" /><Relationship Type="http://schemas.openxmlformats.org/officeDocument/2006/relationships/hyperlink" Target="https://scholar.google.com/citations?user=8tTOGy0AAAAJ&amp;hl=en" TargetMode="External" Id="R4806801aea494443" /><Relationship Type="http://schemas.openxmlformats.org/officeDocument/2006/relationships/hyperlink" Target="https://scholar.ucc.edu.gh/staff/ecd86bc1-d680-4a54-b29b-4cd3be678b32" TargetMode="External" Id="R9b0cb4d9a70b4471" /><Relationship Type="http://schemas.openxmlformats.org/officeDocument/2006/relationships/hyperlink" Target="https://doi.org/10.1002/hsr2.72395" TargetMode="External" Id="R3d9818b19e51411b" /><Relationship Type="http://schemas.openxmlformats.org/officeDocument/2006/relationships/hyperlink" Target="https://doi.org/10.1186/s12879-026-14453-6" TargetMode="External" Id="Rc4ec464218314425" /><Relationship Type="http://schemas.openxmlformats.org/officeDocument/2006/relationships/hyperlink" Target="https://doi.org/10.31557/apjcp.2026.27.3.793" TargetMode="External" Id="Rc867d4dad9924db9" /><Relationship Type="http://schemas.openxmlformats.org/officeDocument/2006/relationships/hyperlink" Target="https://doi.org/10.1007/s00432-025-06281-z" TargetMode="External" Id="R9f318ff8ca674962" /><Relationship Type="http://schemas.openxmlformats.org/officeDocument/2006/relationships/hyperlink" Target="https://doi.org/10.1186/s12879-025-11135-7" TargetMode="External" Id="R7b63e2fc51c84541" /><Relationship Type="http://schemas.openxmlformats.org/officeDocument/2006/relationships/hyperlink" Target="https://doi.org/10.3892/mi.2025.223" TargetMode="External" Id="Ra4bd0421030f4273" /><Relationship Type="http://schemas.openxmlformats.org/officeDocument/2006/relationships/hyperlink" Target="https://doi.org/10.3892/wasj.2025.330" TargetMode="External" Id="R87b6c5f17bde41c3" /><Relationship Type="http://schemas.openxmlformats.org/officeDocument/2006/relationships/hyperlink" Target="https://doi.org/10.1016/j.ijrobp.2024.01.072" TargetMode="External" Id="Rb0f1a43e71164d6b" /><Relationship Type="http://schemas.openxmlformats.org/officeDocument/2006/relationships/hyperlink" Target="https://doi.org/10.1371/journal.pone.0301295" TargetMode="External" Id="Rbc3c8dc766874e58" /><Relationship Type="http://schemas.openxmlformats.org/officeDocument/2006/relationships/hyperlink" Target="https://doi.org/10.69857/joapr.v12i5.658" TargetMode="External" Id="R84fafce3e79e445a" /><Relationship Type="http://schemas.openxmlformats.org/officeDocument/2006/relationships/hyperlink" Target="https://doi.org/10.1159/000539241" TargetMode="External" Id="R1ef2f0e7fd534cc5" /><Relationship Type="http://schemas.openxmlformats.org/officeDocument/2006/relationships/hyperlink" Target="https://doi.org/10.1159/000534534" TargetMode="External" Id="Rbc0c5c0ac9af4e5d" /><Relationship Type="http://schemas.openxmlformats.org/officeDocument/2006/relationships/hyperlink" Target="https://books.google.com/books?hl=en&amp;lr=&amp;id=Klq-EAAAQBAJ&amp;oi=fnd&amp;pg=PA39&amp;dq=info:aiU7kHTHuAUJ:scholar.google.com&amp;ots=RBsXigpasX&amp;sig=EH1xiPwGeDge6NXK_pqMB_cL_w0" TargetMode="External" Id="R7b6483ee949f4693" /><Relationship Type="http://schemas.openxmlformats.org/officeDocument/2006/relationships/hyperlink" Target="https://doi.org/10.1016/j.ekir.2022.01.949" TargetMode="External" Id="R871ba0e030d34118" /><Relationship Type="http://schemas.openxmlformats.org/officeDocument/2006/relationships/hyperlink" Target="https://doi.org/10.1002/hsr2.672" TargetMode="External" Id="Recffa62d821a43bf" /><Relationship Type="http://schemas.openxmlformats.org/officeDocument/2006/relationships/hyperlink" Target="https://doi.org/10.1155/2021/4514342" TargetMode="External" Id="R7c159b4d283445e3" /><Relationship Type="http://schemas.openxmlformats.org/officeDocument/2006/relationships/hyperlink" Target="https://doi.org/10.32592/ircmj.2021.23.6.395" TargetMode="External" Id="R26bdea0fe174455d" /><Relationship Type="http://schemas.openxmlformats.org/officeDocument/2006/relationships/hyperlink" Target="https://www.researchgate.net/profile/Benjamin-Amoani/publication/358266364_Effect_of_ART_on_Cytokine_Profile_amongst_HIV_Patients_A_Systematic_Review_and_Meta-Analysis/links/61f959ddaad5781d41c4da01/Effect-of-ART-on-Cytokine-Profile-amongst-HIV-Patients-A-Systematic-Review-and-Meta-Analysis.pdf" TargetMode="External" Id="R2f5037693f884eed" /><Relationship Type="http://schemas.openxmlformats.org/officeDocument/2006/relationships/hyperlink" Target="https://doi.org/10.1155/2020/2976905" TargetMode="External" Id="Rfad405d27a7949b4" /><Relationship Type="http://schemas.openxmlformats.org/officeDocument/2006/relationships/hyperlink" Target="https://doi.org/10.1155/2020/5615303" TargetMode="External" Id="R7dfc69d8c3fc4908" /><Relationship Type="http://schemas.openxmlformats.org/officeDocument/2006/relationships/hyperlink" Target="https://www.ingentaconnect.com/content/govi/pharmaz/2019/00000074/00000008/art00007" TargetMode="External" Id="Rdbc3d897ed6e4a61" /><Relationship Type="http://schemas.openxmlformats.org/officeDocument/2006/relationships/hyperlink" Target="https://journals.tubitak.gov.tr/medical/vol49/iss3/35/" TargetMode="External" Id="R16348f3c921e4920" /><Relationship Type="http://schemas.openxmlformats.org/officeDocument/2006/relationships/hyperlink" Target="https://doi.org/10.1080/10520295.2018.1497201" TargetMode="External" Id="R4a527bcff4af4865" /><Relationship Type="http://schemas.openxmlformats.org/officeDocument/2006/relationships/hyperlink" Target="https://academic.oup.com/ajh/article-abstract/31/9/1013/4996072" TargetMode="External" Id="R5f5b6cc1380f47c9" /><Relationship Type="http://schemas.openxmlformats.org/officeDocument/2006/relationships/hyperlink" Target="https://doi.org/10.1186/s12974-018-1131-7" TargetMode="External" Id="Ra08dcf9941fc48da" /><Relationship Type="http://schemas.openxmlformats.org/officeDocument/2006/relationships/hyperlink" Target="https://doi.org/10.1089/cbr.2018.2450" TargetMode="External" Id="Rae953e926d584847" /><Relationship Type="http://schemas.openxmlformats.org/officeDocument/2006/relationships/hyperlink" Target="https://www.ingentaconnect.com/content/govi/pharmaz/2018/00000073/00000008/art00001" TargetMode="External" Id="R818f030c63be40cb" /><Relationship Type="http://schemas.openxmlformats.org/officeDocument/2006/relationships/hyperlink" Target="https://doi.org/10.5772/intechopen.103924" TargetMode="External" Id="R698a436b0ebe495b" /><Relationship Type="http://schemas.openxmlformats.org/officeDocument/2006/relationships/hyperlink" Target="https://ir.ucc.edu.gh/server/api/core/bitstreams/68bfe031-2cc2-4ef3-8a6c-54f3e39cecbf/content" TargetMode="External" Id="Rb84cef953be44ff5" /><Relationship Type="http://schemas.openxmlformats.org/officeDocument/2006/relationships/footer" Target="/word/footer1.xml" Id="R21de2ca7bd7448c5" /></Relationships>
</file>