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dd46a1905490d" /><Relationship Type="http://schemas.openxmlformats.org/package/2006/relationships/metadata/core-properties" Target="/package/services/metadata/core-properties/5e8e4de04ba2428482f8fc1ff3273953.psmdcp" Id="Re58c5056bccf444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Bernard Fentim Darkwa</w:t>
      </w:r>
    </w:p>
    <w:p>
      <w:r>
        <w:rPr>
          <w:rStyle w:val="Muted"/>
          <w:sz w:val="22"/>
        </w:rPr>
        <w:t xml:space="preserve">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79e0c5ea99e4af7">
        <w:r>
          <w:rPr>
            <w:rStyle w:val="Hyperlink"/>
            <w:sz w:val="18"/>
          </w:rPr>
          <w:t xml:space="preserve">0000-0001-5587-4491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2533a3137bd42f4">
        <w:r>
          <w:rPr>
            <w:rStyle w:val="Hyperlink"/>
            <w:sz w:val="18"/>
          </w:rPr>
          <w:t xml:space="preserve">scholar.google.com/citations?user=GTnef2kAAAAJ&amp;hl=en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e3ec21c639a43c4">
        <w:r>
          <w:rPr>
            <w:rStyle w:val="Hyperlink"/>
            <w:sz w:val="18"/>
          </w:rPr>
          <w:t xml:space="preserve">scholar.ucc.edu.gh/staff/ed73ba50-9af5-4ab2-9e29-de730a3c9ac7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Accounting Education · Curriculum and Instruction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Accounting · Information Systems and Management · Demography · Organizational Behavior and Human Resource Management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2013–2024.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Bernard Fentim Darkwa</w:t>
      </w:r>
      <w:r>
        <w:t xml:space="preserve">, Douglas Darko Agyei, Joseph Tufuor Kwarteng</w:t>
      </w:r>
      <w:r>
        <w:t xml:space="preserve"> (2024). </w:t>
      </w:r>
      <w:r>
        <w:t xml:space="preserve">Developing interactive pedagogies: A case of accounting pre-service teachers from Ghana.</w:t>
      </w:r>
      <w:r>
        <w:t xml:space="preserve"> </w:t>
      </w:r>
      <w:r>
        <w:rPr>
          <w:i/>
        </w:rPr>
        <w:t xml:space="preserve">African Journal of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70dd5c7572740f3">
        <w:r>
          <w:rPr>
            <w:rStyle w:val="Hyperlink"/>
          </w:rPr>
          <w:t xml:space="preserve">https://doi.org/10.21083/ajote.v13i1.7218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Joseph Tufuor Kwarteng, </w:t>
      </w:r>
      <w:r>
        <w:rPr>
          <w:b/>
        </w:rPr>
        <w:t xml:space="preserve">Bernard Fentim Darkwa</w:t>
      </w:r>
      <w:r>
        <w:t xml:space="preserve">, Emmanuel Quayson, Samuel Kwarteng</w:t>
      </w:r>
      <w:r>
        <w:t xml:space="preserve"> (2024). </w:t>
      </w:r>
      <w:r>
        <w:t xml:space="preserve">Factors Influencing Test Concerns and Test Avoidance Behaviours among Professional Accounting Candidates.</w:t>
      </w:r>
      <w:r>
        <w:t xml:space="preserve"> </w:t>
      </w:r>
      <w:r>
        <w:rPr>
          <w:i/>
        </w:rPr>
        <w:t xml:space="preserve">Journal of International Business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658a32d59944716">
        <w:r>
          <w:rPr>
            <w:rStyle w:val="Hyperlink"/>
          </w:rPr>
          <w:t xml:space="preserve">https://www.researchgate.net/profile/Emmanuel-Quayson-10/publication/390555136_Factors_Influencing_Test_Concerns_and_Test_Avoidance_Behaviours_among_Professional_Accounting_Candidates/links/699ca9d9ca66ef6ab99650c3/Factors-Influencing-Test-Concerns-and-Test-Avoidance-Behaviours-among-Professional-Accounting-Candidat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Bernard Fentim Darkwa</w:t>
      </w:r>
      <w:r>
        <w:t xml:space="preserve"> (2023). </w:t>
      </w:r>
      <w:r>
        <w:t xml:space="preserve">Computerized accounting practices and Sustainability of small and medium enterprises.</w:t>
      </w:r>
      <w:r>
        <w:t xml:space="preserve"> </w:t>
      </w:r>
      <w:r>
        <w:rPr>
          <w:i/>
        </w:rPr>
        <w:t xml:space="preserve">Journal of Small and Medium Enterprises</w:t>
      </w:r>
      <w:r>
        <w:t xml:space="preserve">.</w:t>
      </w:r>
      <w:r>
        <w:t xml:space="preserve"> </w:t>
      </w:r>
      <w:hyperlink xmlns:r="http://schemas.openxmlformats.org/officeDocument/2006/relationships" w:history="true" r:id="R848c7fb8275e49f5">
        <w:r>
          <w:rPr>
            <w:rStyle w:val="Hyperlink"/>
          </w:rPr>
          <w:t xml:space="preserve">https://scholar.google.com/scholar?cluster=16293286757408939766&amp;hl=en&amp;oi=scholarr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Bernard Fentim Darkwa</w:t>
      </w:r>
      <w:r>
        <w:t xml:space="preserve">, Margaret Akosua Korletey</w:t>
      </w:r>
      <w:r>
        <w:t xml:space="preserve"> (2023). </w:t>
      </w:r>
      <w:r>
        <w:t xml:space="preserve">Strategies for Managing Gifted and Talented Accounting Students in Pre-university Institutions.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1d6d43ed6714e43">
        <w:r>
          <w:rPr>
            <w:rStyle w:val="Hyperlink"/>
          </w:rPr>
          <w:t xml:space="preserve">https://doi.org/10.9734/ajess/2023/v49i31139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B. F Darkwa</w:t>
      </w:r>
      <w:r>
        <w:t xml:space="preserve"> (2023). </w:t>
      </w:r>
      <w:r>
        <w:t xml:space="preserve">To be Ethical or Unethical in Organisation: The Role of Perceived Personal Values of Financial Accounting Students on their Ethical Behaviour.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3fef4e8bf23497a">
        <w:r>
          <w:rPr>
            <w:rStyle w:val="Hyperlink"/>
          </w:rPr>
          <w:t xml:space="preserve">https://www.cjess.ca/index.php/home/article/view/101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Bernard Fentim Darkwa</w:t>
      </w:r>
      <w:r>
        <w:t xml:space="preserve">, Patricia Darkoh</w:t>
      </w:r>
      <w:r>
        <w:t xml:space="preserve"> (2023). </w:t>
      </w:r>
      <w:r>
        <w:t xml:space="preserve">To be Ethical or Unethical in Organisation: The Role of Perceived Personal Values of Financial Accounting Students on their Ethical Behaviours.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d4e3c4bfdc54d1c">
        <w:r>
          <w:rPr>
            <w:rStyle w:val="Hyperlink"/>
          </w:rPr>
          <w:t xml:space="preserve">https://doi.org/10.53103/cjess.v3i1.101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Darkwa</w:t>
      </w:r>
      <w:r>
        <w:t xml:space="preserve"> (2022). </w:t>
      </w:r>
      <w:r>
        <w:t xml:space="preserve">Education for Sustainable Development: Understanding Students' Choice of Business Education Program.</w:t>
      </w:r>
      <w:r>
        <w:t xml:space="preserve"> </w:t>
      </w:r>
      <w:r>
        <w:rPr>
          <w:i/>
        </w:rPr>
        <w:t xml:space="preserve">International Journal of Trend in Scientific Research and Development (IJTSRD)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Kate Yeboah-Appiagyei, </w:t>
      </w:r>
      <w:r>
        <w:rPr>
          <w:b/>
        </w:rPr>
        <w:t xml:space="preserve">Bernard Fentim Darkwa</w:t>
      </w:r>
      <w:r>
        <w:t xml:space="preserve">, Joseph Osei-Tutu</w:t>
      </w:r>
      <w:r>
        <w:t xml:space="preserve"> (2022). </w:t>
      </w:r>
      <w:r>
        <w:t xml:space="preserve">Preparing Students to Acquire Employable Skills for the Job Market: Perceptions of Teachers and Students about the Effectiveness of the Senior High School Business Management Curriculum.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b24ba2dba33c4391">
        <w:r>
          <w:rPr>
            <w:rStyle w:val="Hyperlink"/>
          </w:rPr>
          <w:t xml:space="preserve">https://doi.org/10.4236/oalib.1108816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Leticia Bosu, Edmond Kwesi Agormedah, Daniel Kweku Anhwere, </w:t>
      </w:r>
      <w:r>
        <w:rPr>
          <w:b/>
        </w:rPr>
        <w:t xml:space="preserve">Bernard Fentim Darkwa</w:t>
      </w:r>
      <w:r>
        <w:t xml:space="preserve">, Andzie Tahir Ahmed</w:t>
      </w:r>
      <w:r>
        <w:t xml:space="preserve"> (2022). </w:t>
      </w:r>
      <w:r>
        <w:t xml:space="preserve">Quality in the Implementation of School-Based Assessment in Ghana: Evidence from Business Studies Teachers.</w:t>
      </w:r>
      <w:r>
        <w:t xml:space="preserve"> </w:t>
      </w:r>
      <w:r>
        <w:rPr>
          <w:i/>
        </w:rPr>
        <w:t xml:space="preserve">American 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6f9da7727d154965">
        <w:r>
          <w:rPr>
            <w:rStyle w:val="Hyperlink"/>
          </w:rPr>
          <w:t xml:space="preserve">https://doi.org/10.55284/ajssh.v7i2.794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Patrick Kweku Gbolonyo, </w:t>
      </w:r>
      <w:r>
        <w:rPr>
          <w:b/>
        </w:rPr>
        <w:t xml:space="preserve">Bernard Fentim Darkwa</w:t>
      </w:r>
      <w:r>
        <w:t xml:space="preserve">, Samuel Antwi, Edward Oppong Adjei</w:t>
      </w:r>
      <w:r>
        <w:t xml:space="preserve"> (2022). </w:t>
      </w:r>
      <w:r>
        <w:t xml:space="preserve">To Shop Online or Not: The Role of Site Quality on Customer Satisfaction.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d97f9cfc5c8547a8">
        <w:r>
          <w:rPr>
            <w:rStyle w:val="Hyperlink"/>
          </w:rPr>
          <w:t xml:space="preserve">https://doi.org/10.4236/oalib.1109234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BF Darkwa</w:t>
      </w:r>
      <w:r>
        <w:t xml:space="preserve">, DD Agyei</w:t>
      </w:r>
      <w:r>
        <w:t xml:space="preserve"> (2021). </w:t>
      </w:r>
      <w:r>
        <w:t xml:space="preserve">Developing Technology Pedagogical and Content Knowledge in Pre-Service Accounting Teachers with the Use of Audio-Visuals: A Ghanaian Perspective.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8a03b82afc94827">
        <w:r>
          <w:rPr>
            <w:rStyle w:val="Hyperlink"/>
          </w:rPr>
          <w:t xml:space="preserve">https://www.scirp.net/journal/paperinformation?paperid=110888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Bernard Fentim Darkwa</w:t>
      </w:r>
      <w:r>
        <w:t xml:space="preserve">, Samuel Antwi</w:t>
      </w:r>
      <w:r>
        <w:t xml:space="preserve"> (2021). </w:t>
      </w:r>
      <w:r>
        <w:t xml:space="preserve">From Classroom to Online: Comparing the Effectiveness and Student Academic Performance of Classroom Learning and Online Learning.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184b0d00cbf94819">
        <w:r>
          <w:rPr>
            <w:rStyle w:val="Hyperlink"/>
          </w:rPr>
          <w:t xml:space="preserve">https://doi.org/10.4236/oalib.1107597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Bernard Fentim Darkwa</w:t>
      </w:r>
      <w:r>
        <w:t xml:space="preserve"> (2014). </w:t>
      </w:r>
      <w:r>
        <w:t xml:space="preserve">An investigation on teaching and learning resources/ materials used in financial accounting lessons in SHS in Sunyani Municipality of Ghana.</w:t>
      </w:r>
      <w:r>
        <w:t xml:space="preserve"> </w:t>
      </w:r>
      <w:r>
        <w:rPr>
          <w:i/>
        </w:rPr>
        <w:t xml:space="preserve">International Journal of Research In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Bernard Fentim Darkwa</w:t>
      </w:r>
      <w:r>
        <w:t xml:space="preserve"> (2014). </w:t>
      </w:r>
      <w:r>
        <w:t xml:space="preserve">Effects of professional qualifications of financial accounting teachers on academic performance of financial accounting students in Tamale Metropolis of Ghana.</w:t>
      </w:r>
      <w:r>
        <w:t xml:space="preserve"> </w:t>
      </w:r>
      <w:r>
        <w:rPr>
          <w:i/>
        </w:rPr>
        <w:t xml:space="preserve">International Journal of Research in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Bernard Fentim Darkwa</w:t>
      </w:r>
      <w:r>
        <w:t xml:space="preserve"> (2014). </w:t>
      </w:r>
      <w:r>
        <w:t xml:space="preserve">The school environmental factors that affect the academic performance of SHS financial accounting students in Tamale Metropolis in the Northern Region of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Bernard Fentim Darkwa</w:t>
      </w:r>
      <w:r>
        <w:t xml:space="preserve"> (2013). </w:t>
      </w:r>
      <w:r>
        <w:t xml:space="preserve">Factors that influence the choice of teaching strategies used by financial accounting teachers in SHS in Sunyani Municipality Ghana.</w:t>
      </w:r>
      <w:r>
        <w:t xml:space="preserve"> </w:t>
      </w:r>
      <w:r>
        <w:rPr>
          <w:i/>
        </w:rPr>
        <w:t xml:space="preserve">International Journal of Educational Leadership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Bernard Fentim Darkwa</w:t>
      </w:r>
      <w:r>
        <w:t xml:space="preserve"> (2020). </w:t>
      </w:r>
      <w:r>
        <w:t xml:space="preserve">Improving pre-service teachers' pedagogical strategies for integrating ICT in teaching accounting in senior high schools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39ebb0cb1ff4348">
        <w:r>
          <w:rPr>
            <w:rStyle w:val="Hyperlink"/>
          </w:rPr>
          <w:t xml:space="preserve">https://ir.ucc.edu.gh/items/41be3737-f796-4df9-8f67-a76d3f8c0191</w:t>
        </w:r>
      </w:hyperlink>
    </w:p>
    <w:sectPr>
      <w:footerReference xmlns:r="http://schemas.openxmlformats.org/officeDocument/2006/relationships" w:type="default" r:id="Rd4b4f47332e94e5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scholar.ucc.edu.gh/staff/ed73ba50-9af5-4ab2-9e29-de730a3c9ac7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228f82321949fd" /><Relationship Type="http://schemas.openxmlformats.org/officeDocument/2006/relationships/hyperlink" Target="https://orcid.org/0000-0001-5587-4491" TargetMode="External" Id="R779e0c5ea99e4af7" /><Relationship Type="http://schemas.openxmlformats.org/officeDocument/2006/relationships/hyperlink" Target="https://scholar.google.com/citations?user=GTnef2kAAAAJ&amp;hl=en" TargetMode="External" Id="Rb2533a3137bd42f4" /><Relationship Type="http://schemas.openxmlformats.org/officeDocument/2006/relationships/hyperlink" Target="https://scholar.ucc.edu.gh/staff/ed73ba50-9af5-4ab2-9e29-de730a3c9ac7" TargetMode="External" Id="R6e3ec21c639a43c4" /><Relationship Type="http://schemas.openxmlformats.org/officeDocument/2006/relationships/hyperlink" Target="https://doi.org/10.21083/ajote.v13i1.7218" TargetMode="External" Id="Re70dd5c7572740f3" /><Relationship Type="http://schemas.openxmlformats.org/officeDocument/2006/relationships/hyperlink" Target="https://www.researchgate.net/profile/Emmanuel-Quayson-10/publication/390555136_Factors_Influencing_Test_Concerns_and_Test_Avoidance_Behaviours_among_Professional_Accounting_Candidates/links/699ca9d9ca66ef6ab99650c3/Factors-Influencing-Test-Concerns-and-Test-Avoidance-Behaviours-among-Professional-Accounting-Candidates.pdf" TargetMode="External" Id="R1658a32d59944716" /><Relationship Type="http://schemas.openxmlformats.org/officeDocument/2006/relationships/hyperlink" Target="https://scholar.google.com/scholar?cluster=16293286757408939766&amp;hl=en&amp;oi=scholarr" TargetMode="External" Id="R848c7fb8275e49f5" /><Relationship Type="http://schemas.openxmlformats.org/officeDocument/2006/relationships/hyperlink" Target="https://doi.org/10.9734/ajess/2023/v49i31139" TargetMode="External" Id="Rf1d6d43ed6714e43" /><Relationship Type="http://schemas.openxmlformats.org/officeDocument/2006/relationships/hyperlink" Target="https://www.cjess.ca/index.php/home/article/view/101" TargetMode="External" Id="Rd3fef4e8bf23497a" /><Relationship Type="http://schemas.openxmlformats.org/officeDocument/2006/relationships/hyperlink" Target="https://doi.org/10.53103/cjess.v3i1.101" TargetMode="External" Id="R5d4e3c4bfdc54d1c" /><Relationship Type="http://schemas.openxmlformats.org/officeDocument/2006/relationships/hyperlink" Target="https://doi.org/10.4236/oalib.1108816" TargetMode="External" Id="Rb24ba2dba33c4391" /><Relationship Type="http://schemas.openxmlformats.org/officeDocument/2006/relationships/hyperlink" Target="https://doi.org/10.55284/ajssh.v7i2.794" TargetMode="External" Id="R6f9da7727d154965" /><Relationship Type="http://schemas.openxmlformats.org/officeDocument/2006/relationships/hyperlink" Target="https://doi.org/10.4236/oalib.1109234" TargetMode="External" Id="Rd97f9cfc5c8547a8" /><Relationship Type="http://schemas.openxmlformats.org/officeDocument/2006/relationships/hyperlink" Target="https://www.scirp.net/journal/paperinformation?paperid=110888" TargetMode="External" Id="R58a03b82afc94827" /><Relationship Type="http://schemas.openxmlformats.org/officeDocument/2006/relationships/hyperlink" Target="https://doi.org/10.4236/oalib.1107597" TargetMode="External" Id="R184b0d00cbf94819" /><Relationship Type="http://schemas.openxmlformats.org/officeDocument/2006/relationships/hyperlink" Target="https://ir.ucc.edu.gh/items/41be3737-f796-4df9-8f67-a76d3f8c0191" TargetMode="External" Id="R739ebb0cb1ff4348" /><Relationship Type="http://schemas.openxmlformats.org/officeDocument/2006/relationships/footer" Target="/word/footer1.xml" Id="Rd4b4f47332e94e58" /></Relationships>
</file>