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be08bd95ef4fcf" /><Relationship Type="http://schemas.openxmlformats.org/package/2006/relationships/metadata/core-properties" Target="/package/services/metadata/core-properties/fe40502affe04eb8a688e410314e6b18.psmdcp" Id="Rf45c025cb5f246c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AKO, Ernest YAW YAW</w:t>
      </w:r>
    </w:p>
    <w:p>
      <w:r>
        <w:rPr>
          <w:rStyle w:val="Muted"/>
          <w:sz w:val="22"/>
        </w:rPr>
        <w:t xml:space="preserve">Lecturer · Dean's Office - Faculty of Law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c0a8c1c41274cc6">
        <w:r>
          <w:rPr>
            <w:rStyle w:val="Hyperlink"/>
            <w:sz w:val="18"/>
          </w:rPr>
          <w:t xml:space="preserve">scholar.ucc.edu.gh/staff/efcc6b8d-dc7d-4a2a-819a-d45eeb754db5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Publications</w:t>
      </w:r>
    </w:p>
    <w:p>
      <w:r>
        <w:rPr>
          <w:rStyle w:val="Muted"/>
        </w:rPr>
        <w:t xml:space="preserve">No publications are linked to this profile yet.</w:t>
      </w:r>
    </w:p>
    <w:sectPr>
      <w:footerReference xmlns:r="http://schemas.openxmlformats.org/officeDocument/2006/relationships" w:type="default" r:id="Rf58d18f3be3c4bae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scholar.ucc.edu.gh/staff/efcc6b8d-dc7d-4a2a-819a-d45eeb754db5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6814ac988cbb4710" /><Relationship Type="http://schemas.openxmlformats.org/officeDocument/2006/relationships/hyperlink" Target="https://scholar.ucc.edu.gh/staff/efcc6b8d-dc7d-4a2a-819a-d45eeb754db5" TargetMode="External" Id="Rfc0a8c1c41274cc6" /><Relationship Type="http://schemas.openxmlformats.org/officeDocument/2006/relationships/footer" Target="/word/footer1.xml" Id="Rf58d18f3be3c4bae" /></Relationships>
</file>