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5ac706bae8447d1" /><Relationship Type="http://schemas.openxmlformats.org/package/2006/relationships/metadata/core-properties" Target="/package/services/metadata/core-properties/0c5442b719da43ad8395a9144029e583.psmdcp" Id="R9d5e9795f7604796" /></Relationships>
</file>

<file path=word/document.xml><?xml version="1.0" encoding="utf-8"?>
<w:document xmlns:w="http://schemas.openxmlformats.org/wordprocessingml/2006/main">
  <w:body>
    <w:p>
      <w:pPr>
        <w:pStyle w:val="Title"/>
      </w:pPr>
      <w:r>
        <w:t xml:space="preserve">Frederick Nsatimba</w:t>
      </w:r>
    </w:p>
    <w:p>
      <w:r>
        <w:rPr>
          <w:rStyle w:val="Muted"/>
          <w:sz w:val="22"/>
        </w:rPr>
        <w:t xml:space="preserve">Assistant Lecturer · Department of Mental Health</w:t>
      </w:r>
    </w:p>
    <w:p>
      <w:r>
        <w:rPr>
          <w:sz w:val="22"/>
        </w:rPr>
        <w:t xml:space="preserve">University of Cape Coast</w:t>
      </w:r>
    </w:p>
    <w:p>
      <w:pPr>
        <w:spacing w:before="120"/>
      </w:pPr>
      <w:r>
        <w:rPr>
          <w:rStyle w:val="Muted"/>
          <w:sz w:val="18"/>
        </w:rPr>
        <w:t xml:space="preserve">Google Scholar </w:t>
      </w:r>
      <w:hyperlink xmlns:r="http://schemas.openxmlformats.org/officeDocument/2006/relationships" w:history="true" r:id="R53584c28de164195">
        <w:r>
          <w:rPr>
            <w:rStyle w:val="Hyperlink"/>
            <w:sz w:val="18"/>
          </w:rPr>
          <w:t xml:space="preserve">scholar.google.com/citations?user=cR92PxgAAAAJ&amp;hl=en</w:t>
        </w:r>
      </w:hyperlink>
      <w:r>
        <w:rPr>
          <w:color w:val="D0D4D9"/>
          <w:sz w:val="18"/>
        </w:rPr>
        <w:t xml:space="preserve">   ·   </w:t>
      </w:r>
      <w:r>
        <w:rPr>
          <w:rStyle w:val="Muted"/>
          <w:sz w:val="18"/>
        </w:rPr>
        <w:t xml:space="preserve">Profile </w:t>
      </w:r>
      <w:hyperlink xmlns:r="http://schemas.openxmlformats.org/officeDocument/2006/relationships" w:history="true" r:id="R3070c588b8b1433b">
        <w:r>
          <w:rPr>
            <w:rStyle w:val="Hyperlink"/>
            <w:sz w:val="18"/>
          </w:rPr>
          <w:t xml:space="preserve">scholar.ucc.edu.gh/staff/f19f3dc4-bb1a-419a-80a1-c92ea05a418f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Mental Health</w:t>
      </w:r>
    </w:p>
    <w:p>
      <w:pPr>
        <w:tabs>
          <w:tab w:val="left" w:pos="1134"/>
        </w:tabs>
        <w:spacing w:after="40"/>
        <w:ind w:left="1134" w:hanging="1134"/>
      </w:pPr>
      <w:r>
        <w:rPr>
          <w:rStyle w:val="Muted"/>
        </w:rPr>
        <w:t xml:space="preserve">Areas</w:t>
      </w:r>
      <w:r>
        <w:tab/>
      </w:r>
      <w:r>
        <w:t xml:space="preserve">Clinical Psychology · General Health Professions · Issues, ethics and legal aspects · Social Psychology · Infectious Diseases · Communication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10</w:t>
            </w:r>
          </w:p>
        </w:tc>
        <w:tc>
          <w:tcPr>
            <w:tcW w:w="1625" w:type="dxa"/>
          </w:tcPr>
          <w:p>
            <w:r>
              <w:rPr>
                <w:b/>
                <w:sz w:val="30"/>
              </w:rPr>
              <w:t xml:space="preserve">54</w:t>
            </w:r>
          </w:p>
        </w:tc>
        <w:tc>
          <w:tcPr>
            <w:tcW w:w="1625" w:type="dxa"/>
          </w:tcPr>
          <w:p>
            <w:r>
              <w:rPr>
                <w:b/>
                <w:sz w:val="30"/>
              </w:rPr>
              <w:t xml:space="preserve">3</w:t>
            </w:r>
          </w:p>
        </w:tc>
        <w:tc>
          <w:tcPr>
            <w:tcW w:w="1625" w:type="dxa"/>
          </w:tcPr>
          <w:p>
            <w:r>
              <w:rPr>
                <w:b/>
                <w:sz w:val="30"/>
              </w:rPr>
              <w:t xml:space="preserve">2</w:t>
            </w:r>
          </w:p>
        </w:tc>
        <w:tc>
          <w:tcPr>
            <w:tcW w:w="1625" w:type="dxa"/>
          </w:tcPr>
          <w:p>
            <w:r>
              <w:rPr>
                <w:b/>
                <w:sz w:val="30"/>
              </w:rPr>
              <w:t xml:space="preserve">2.05</w:t>
            </w:r>
          </w:p>
        </w:tc>
        <w:tc>
          <w:tcPr>
            <w:tcW w:w="1625" w:type="dxa"/>
          </w:tcPr>
          <w:p>
            <w:r>
              <w:rPr>
                <w:b/>
                <w:sz w:val="30"/>
              </w:rPr>
              <w:t xml:space="preserve">30%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10 publications listed below, 2023–2026. Field-weighted impact is the mean over the 10 works scored for it; 1.00 is the world average for works of the same field, type and year. 3 of the 10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10</w:t>
      </w:r>
    </w:p>
    <w:p>
      <w:pPr>
        <w:tabs>
          <w:tab w:val="left" w:pos="454"/>
        </w:tabs>
        <w:spacing w:after="80"/>
        <w:ind w:left="454" w:hanging="454"/>
      </w:pPr>
      <w:r>
        <w:rPr>
          <w:rStyle w:val="Muted"/>
        </w:rPr>
        <w:t xml:space="preserve">1.</w:t>
      </w:r>
      <w:r>
        <w:tab/>
      </w:r>
      <w:r>
        <w:rPr>
          <w:b/>
        </w:rPr>
        <w:t xml:space="preserve">Frederick Nsatimba</w:t>
      </w:r>
      <w:r>
        <w:t xml:space="preserve">, Leepile Sehularo, Miriam Moagi</w:t>
      </w:r>
      <w:r>
        <w:t xml:space="preserve"> (2026). </w:t>
      </w:r>
      <w:r>
        <w:t xml:space="preserve">Guidelines for the nursing care of patients diagnosed with dual diagnosis in psychiatric hospitals of Ghana: a qualitative study.</w:t>
      </w:r>
      <w:r>
        <w:t xml:space="preserve"> </w:t>
      </w:r>
      <w:r>
        <w:rPr>
          <w:i/>
        </w:rPr>
        <w:t xml:space="preserve">BMC Nursing</w:t>
      </w:r>
      <w:r>
        <w:t xml:space="preserve">.</w:t>
      </w:r>
      <w:r>
        <w:t xml:space="preserve"> </w:t>
      </w:r>
      <w:hyperlink xmlns:r="http://schemas.openxmlformats.org/officeDocument/2006/relationships" w:history="true" r:id="R31411cbe40de4c80">
        <w:r>
          <w:rPr>
            <w:rStyle w:val="Hyperlink"/>
          </w:rPr>
          <w:t xml:space="preserve">https://doi.org/10.1186/s12912-026-04650-8</w:t>
        </w:r>
      </w:hyperlink>
    </w:p>
    <w:p>
      <w:pPr>
        <w:tabs>
          <w:tab w:val="left" w:pos="454"/>
        </w:tabs>
        <w:spacing w:after="80"/>
        <w:ind w:left="454" w:hanging="454"/>
      </w:pPr>
      <w:r>
        <w:rPr>
          <w:rStyle w:val="Muted"/>
        </w:rPr>
        <w:t xml:space="preserve">2.</w:t>
      </w:r>
      <w:r>
        <w:tab/>
      </w:r>
      <w:r>
        <w:rPr>
          <w:b/>
        </w:rPr>
        <w:t xml:space="preserve">Frederick Nsatimba</w:t>
      </w:r>
      <w:r>
        <w:t xml:space="preserve">, Leepile Sehularo, Miriam Moagi</w:t>
      </w:r>
      <w:r>
        <w:t xml:space="preserve"> (2026). </w:t>
      </w:r>
      <w:r>
        <w:t xml:space="preserve">Patients’ Experiences Regarding the Nursing Care of Dual Diagnosis: A Qualitative Study.</w:t>
      </w:r>
      <w:r>
        <w:t xml:space="preserve"> </w:t>
      </w:r>
      <w:r>
        <w:rPr>
          <w:i/>
        </w:rPr>
        <w:t xml:space="preserve">The Open Public Health Journal</w:t>
      </w:r>
      <w:r>
        <w:t xml:space="preserve">.</w:t>
      </w:r>
      <w:r>
        <w:t xml:space="preserve"> </w:t>
      </w:r>
      <w:hyperlink xmlns:r="http://schemas.openxmlformats.org/officeDocument/2006/relationships" w:history="true" r:id="R3816e5a494e249be">
        <w:r>
          <w:rPr>
            <w:rStyle w:val="Hyperlink"/>
          </w:rPr>
          <w:t xml:space="preserve">https://doi.org/10.2174/01187494451230260428051244</w:t>
        </w:r>
      </w:hyperlink>
    </w:p>
    <w:p>
      <w:pPr>
        <w:tabs>
          <w:tab w:val="left" w:pos="454"/>
        </w:tabs>
        <w:spacing w:after="80"/>
        <w:ind w:left="454" w:hanging="454"/>
      </w:pPr>
      <w:r>
        <w:rPr>
          <w:rStyle w:val="Muted"/>
        </w:rPr>
        <w:t xml:space="preserve">3.</w:t>
      </w:r>
      <w:r>
        <w:tab/>
      </w:r>
      <w:r>
        <w:rPr>
          <w:b/>
        </w:rPr>
        <w:t xml:space="preserve">Frederick Nsatimba</w:t>
      </w:r>
      <w:r>
        <w:t xml:space="preserve">, Leepile Sehularo, Miriam Moagi</w:t>
      </w:r>
      <w:r>
        <w:t xml:space="preserve"> (2026). </w:t>
      </w:r>
      <w:r>
        <w:t xml:space="preserve">Perceptions of nurses on the current nursing care of patients with dual diagnosis in Ghana: a qualitative study.</w:t>
      </w:r>
      <w:r>
        <w:t xml:space="preserve"> </w:t>
      </w:r>
      <w:r>
        <w:rPr>
          <w:i/>
        </w:rPr>
        <w:t xml:space="preserve">BMC Nursing</w:t>
      </w:r>
      <w:r>
        <w:t xml:space="preserve">.</w:t>
      </w:r>
      <w:r>
        <w:t xml:space="preserve"> </w:t>
      </w:r>
      <w:hyperlink xmlns:r="http://schemas.openxmlformats.org/officeDocument/2006/relationships" w:history="true" r:id="R0fb6d064701042cb">
        <w:r>
          <w:rPr>
            <w:rStyle w:val="Hyperlink"/>
          </w:rPr>
          <w:t xml:space="preserve">https://doi.org/10.1186/s12912-026-04306-7</w:t>
        </w:r>
      </w:hyperlink>
    </w:p>
    <w:p>
      <w:pPr>
        <w:tabs>
          <w:tab w:val="left" w:pos="454"/>
        </w:tabs>
        <w:spacing w:after="80"/>
        <w:ind w:left="454" w:hanging="454"/>
      </w:pPr>
      <w:r>
        <w:rPr>
          <w:rStyle w:val="Muted"/>
        </w:rPr>
        <w:t xml:space="preserve">4.</w:t>
      </w:r>
      <w:r>
        <w:tab/>
      </w:r>
      <w:r>
        <w:rPr>
          <w:b/>
        </w:rPr>
        <w:t xml:space="preserve">Frederick Nsatimba</w:t>
      </w:r>
      <w:r>
        <w:t xml:space="preserve">, Leepile Sehularo, Miriam Moagi</w:t>
      </w:r>
      <w:r>
        <w:t xml:space="preserve"> (2025). </w:t>
      </w:r>
      <w:r>
        <w:t xml:space="preserve">The current nursing care of patients diagnosed with dual diagnosis: a comprehensive literature review.</w:t>
      </w:r>
      <w:r>
        <w:t xml:space="preserve"> </w:t>
      </w:r>
      <w:r>
        <w:rPr>
          <w:i/>
        </w:rPr>
        <w:t xml:space="preserve">BMC Nursing</w:t>
      </w:r>
      <w:r>
        <w:t xml:space="preserve">.</w:t>
      </w:r>
      <w:r>
        <w:t xml:space="preserve"> </w:t>
      </w:r>
      <w:hyperlink xmlns:r="http://schemas.openxmlformats.org/officeDocument/2006/relationships" w:history="true" r:id="R8074f6571e6c421d">
        <w:r>
          <w:rPr>
            <w:rStyle w:val="Hyperlink"/>
          </w:rPr>
          <w:t xml:space="preserve">https://doi.org/10.1186/s12912-025-04027-3</w:t>
        </w:r>
      </w:hyperlink>
    </w:p>
    <w:p>
      <w:pPr>
        <w:tabs>
          <w:tab w:val="left" w:pos="454"/>
        </w:tabs>
        <w:spacing w:after="80"/>
        <w:ind w:left="454" w:hanging="454"/>
      </w:pPr>
      <w:r>
        <w:rPr>
          <w:rStyle w:val="Muted"/>
        </w:rPr>
        <w:t xml:space="preserve">5.</w:t>
      </w:r>
      <w:r>
        <w:tab/>
      </w:r>
      <w:r>
        <w:t xml:space="preserve">Susanna Aba Abraham, </w:t>
      </w:r>
      <w:r>
        <w:rPr>
          <w:b/>
        </w:rPr>
        <w:t xml:space="preserve">Frederick Nsatimba</w:t>
      </w:r>
      <w:r>
        <w:t xml:space="preserve">, Dorcas Frempomaa Agyare, Joyce Agyeiwaa, Rita Opoku-Danso, Jerry Paul Ninnoni, Patience Fakornam Doe, Benjamin Osei Kuffour, Benjamin Kofi Anumel, Gifty Osei Berchie, Christian Makafui Boso, Andrews Agyei Druye, Christiana Okantey, Gifty Owusu, Paul Obeng, Mustapha Amoadu, Isaac Tetteh Commey</w:t>
      </w:r>
      <w:r>
        <w:t xml:space="preserve"> (2024). </w:t>
      </w:r>
      <w:r>
        <w:t xml:space="preserve">Barriers and outcomes of therapeutic communication between nurses and patients in Africa: a scoping review.</w:t>
      </w:r>
      <w:r>
        <w:t xml:space="preserve"> </w:t>
      </w:r>
      <w:r>
        <w:rPr>
          <w:i/>
        </w:rPr>
        <w:t xml:space="preserve">BMC Nursing</w:t>
      </w:r>
      <w:r>
        <w:t xml:space="preserve">.</w:t>
      </w:r>
      <w:r>
        <w:t xml:space="preserve"> </w:t>
      </w:r>
      <w:hyperlink xmlns:r="http://schemas.openxmlformats.org/officeDocument/2006/relationships" w:history="true" r:id="R9aa9f84d400d4afb">
        <w:r>
          <w:rPr>
            <w:rStyle w:val="Hyperlink"/>
          </w:rPr>
          <w:t xml:space="preserve">https://doi.org/10.1186/s12912-024-02038-0</w:t>
        </w:r>
      </w:hyperlink>
    </w:p>
    <w:p>
      <w:pPr>
        <w:tabs>
          <w:tab w:val="left" w:pos="454"/>
        </w:tabs>
        <w:spacing w:after="80"/>
        <w:ind w:left="454" w:hanging="454"/>
      </w:pPr>
      <w:r>
        <w:rPr>
          <w:rStyle w:val="Muted"/>
        </w:rPr>
        <w:t xml:space="preserve">6.</w:t>
      </w:r>
      <w:r>
        <w:tab/>
      </w:r>
      <w:r>
        <w:t xml:space="preserve">Andrews Adjei Druye, Gifty Owusu, Naomi Kyeremaa Yeboa, Christian Makafui Boso, Gifty Osei Berchie, Bernard Nabe, Susanna Aba Abraham, </w:t>
      </w:r>
      <w:r>
        <w:rPr>
          <w:b/>
        </w:rPr>
        <w:t xml:space="preserve">Frederick Nsatimba</w:t>
      </w:r>
      <w:r>
        <w:t xml:space="preserve">, Dorcas Frempomaa Agyare, Joyce Agyeiwaa, Rita Opoku-Danso, Christiana Okantey, Godson Obeng Ofori, Justice Enock Kagbo, Paul Obeng, Mustapha Amoadu, Theodora Dedo Azu</w:t>
      </w:r>
      <w:r>
        <w:t xml:space="preserve"> (2024). </w:t>
      </w:r>
      <w:r>
        <w:t xml:space="preserve">Self-management interventions for gestational diabetes in Africa: a scoping review.</w:t>
      </w:r>
      <w:r>
        <w:t xml:space="preserve"> </w:t>
      </w:r>
      <w:r>
        <w:rPr>
          <w:i/>
        </w:rPr>
        <w:t xml:space="preserve">BMC Pregnancy and Childbirth</w:t>
      </w:r>
      <w:r>
        <w:t xml:space="preserve">.</w:t>
      </w:r>
      <w:r>
        <w:t xml:space="preserve"> </w:t>
      </w:r>
      <w:hyperlink xmlns:r="http://schemas.openxmlformats.org/officeDocument/2006/relationships" w:history="true" r:id="R32acdc0b77394324">
        <w:r>
          <w:rPr>
            <w:rStyle w:val="Hyperlink"/>
          </w:rPr>
          <w:t xml:space="preserve">https://doi.org/10.1186/s12884-024-06764-w</w:t>
        </w:r>
      </w:hyperlink>
    </w:p>
    <w:p>
      <w:pPr>
        <w:tabs>
          <w:tab w:val="left" w:pos="454"/>
        </w:tabs>
        <w:spacing w:after="80"/>
        <w:ind w:left="454" w:hanging="454"/>
      </w:pPr>
      <w:r>
        <w:rPr>
          <w:rStyle w:val="Muted"/>
        </w:rPr>
        <w:t xml:space="preserve">7.</w:t>
      </w:r>
      <w:r>
        <w:tab/>
      </w:r>
      <w:r>
        <w:t xml:space="preserve">Andrews Adjei Druye, Christian Makafui Boso, Mustapha Amoadu, Paul Obeng, Bernard Nabe, Justice Enock Kagbo, Patience Fakornam Doe, Christiana Okantey, Godson Obeng Ofori, Rita Opoku-Danso, Dorcas Frempomaa Agyare, Gifty Osei Berchie, Gifty Owusu, </w:t>
      </w:r>
      <w:r>
        <w:rPr>
          <w:b/>
        </w:rPr>
        <w:t xml:space="preserve">Frederick Nsatimba</w:t>
      </w:r>
      <w:r>
        <w:t xml:space="preserve">, Susanna Aba Abraham</w:t>
      </w:r>
      <w:r>
        <w:t xml:space="preserve"> (2024). </w:t>
      </w:r>
      <w:r>
        <w:t xml:space="preserve">Self-management needs, strategies and support for sickle cell disease in developing countries: a scoping review protocol.</w:t>
      </w:r>
      <w:r>
        <w:t xml:space="preserve"> </w:t>
      </w:r>
      <w:r>
        <w:rPr>
          <w:i/>
        </w:rPr>
        <w:t xml:space="preserve">BMJ Open</w:t>
      </w:r>
      <w:r>
        <w:t xml:space="preserve">.</w:t>
      </w:r>
      <w:r>
        <w:t xml:space="preserve"> </w:t>
      </w:r>
      <w:hyperlink xmlns:r="http://schemas.openxmlformats.org/officeDocument/2006/relationships" w:history="true" r:id="R11bc74c1458947f5">
        <w:r>
          <w:rPr>
            <w:rStyle w:val="Hyperlink"/>
          </w:rPr>
          <w:t xml:space="preserve">https://doi.org/10.1136/bmjopen-2023-083688</w:t>
        </w:r>
      </w:hyperlink>
    </w:p>
    <w:p>
      <w:pPr>
        <w:tabs>
          <w:tab w:val="left" w:pos="454"/>
        </w:tabs>
        <w:spacing w:after="80"/>
        <w:ind w:left="454" w:hanging="454"/>
      </w:pPr>
      <w:r>
        <w:rPr>
          <w:rStyle w:val="Muted"/>
        </w:rPr>
        <w:t xml:space="preserve">8.</w:t>
      </w:r>
      <w:r>
        <w:tab/>
      </w:r>
      <w:r>
        <w:t xml:space="preserve">Isaac Tetteh Commey, Mustapha Amoadu, Paul Obeng, Christiana Okantey, Christian Makafui Boso, Dorcas Frempomaa Agyare, Andrews Adjei Druye, Rita Opoku-Danso, Jerry Paul K. Ninnoni, </w:t>
      </w:r>
      <w:r>
        <w:rPr>
          <w:b/>
        </w:rPr>
        <w:t xml:space="preserve">Frederick Nsatimba</w:t>
      </w:r>
      <w:r>
        <w:t xml:space="preserve">, Susanna Aba Abraham, John Elvis Hagan</w:t>
      </w:r>
      <w:r>
        <w:t xml:space="preserve"> (2024). </w:t>
      </w:r>
      <w:r>
        <w:t xml:space="preserve">Sexting among College Students in Africa: A Scoping Review of Prevalence, Risk Factors, and Impact.</w:t>
      </w:r>
      <w:r>
        <w:t xml:space="preserve"> </w:t>
      </w:r>
      <w:r>
        <w:rPr>
          <w:i/>
        </w:rPr>
        <w:t xml:space="preserve">Sexes</w:t>
      </w:r>
      <w:r>
        <w:t xml:space="preserve">.</w:t>
      </w:r>
      <w:r>
        <w:t xml:space="preserve"> </w:t>
      </w:r>
      <w:hyperlink xmlns:r="http://schemas.openxmlformats.org/officeDocument/2006/relationships" w:history="true" r:id="R9183e286d64c46e4">
        <w:r>
          <w:rPr>
            <w:rStyle w:val="Hyperlink"/>
          </w:rPr>
          <w:t xml:space="preserve">https://doi.org/10.3390/sexes5030022</w:t>
        </w:r>
      </w:hyperlink>
    </w:p>
    <w:p>
      <w:pPr>
        <w:tabs>
          <w:tab w:val="left" w:pos="454"/>
        </w:tabs>
        <w:spacing w:after="80"/>
        <w:ind w:left="454" w:hanging="454"/>
      </w:pPr>
      <w:r>
        <w:rPr>
          <w:rStyle w:val="Muted"/>
        </w:rPr>
        <w:t xml:space="preserve">9.</w:t>
      </w:r>
      <w:r>
        <w:tab/>
      </w:r>
      <w:r>
        <w:t xml:space="preserve">Jerry Paul Ninnoni, </w:t>
      </w:r>
      <w:r>
        <w:rPr>
          <w:b/>
        </w:rPr>
        <w:t xml:space="preserve">Frederick Nsatimba</w:t>
      </w:r>
      <w:r>
        <w:t xml:space="preserve">, Sampson Opoku Agyemang, Isaac Tetteh Commey, Lydia Bennin, Elizabeth Agyare, Leveana Gyimah, Kafui Senya, Nyonuku Akosua Baddoo, Dorcas Obiri-Yeboah</w:t>
      </w:r>
      <w:r>
        <w:t xml:space="preserve"> (2023). </w:t>
      </w:r>
      <w:r>
        <w:t xml:space="preserve">An exploratory qualitative study of the psychological effects of HIV diagnosis; the need for early involvement of mental health professionals to improve linkage to care.</w:t>
      </w:r>
      <w:r>
        <w:t xml:space="preserve"> </w:t>
      </w:r>
      <w:r>
        <w:rPr>
          <w:i/>
        </w:rPr>
        <w:t xml:space="preserve">BMC Public Health</w:t>
      </w:r>
      <w:r>
        <w:t xml:space="preserve">.</w:t>
      </w:r>
      <w:r>
        <w:t xml:space="preserve"> </w:t>
      </w:r>
      <w:hyperlink xmlns:r="http://schemas.openxmlformats.org/officeDocument/2006/relationships" w:history="true" r:id="R957e1194ce5842e9">
        <w:r>
          <w:rPr>
            <w:rStyle w:val="Hyperlink"/>
          </w:rPr>
          <w:t xml:space="preserve">https://doi.org/10.1186/s12889-023-17449-y</w:t>
        </w:r>
      </w:hyperlink>
    </w:p>
    <w:p>
      <w:pPr>
        <w:tabs>
          <w:tab w:val="left" w:pos="454"/>
        </w:tabs>
        <w:spacing w:after="80"/>
        <w:ind w:left="454" w:hanging="454"/>
      </w:pPr>
      <w:r>
        <w:rPr>
          <w:rStyle w:val="Muted"/>
        </w:rPr>
        <w:t xml:space="preserve">10.</w:t>
      </w:r>
      <w:r>
        <w:tab/>
      </w:r>
      <w:r>
        <w:t xml:space="preserve">Kofi Akohene Mensah, Mark Kwame Ananga, Noranolda Jehu-Appiah, Kofi Mensah Akohene, Timothy Pritchard Debrah, </w:t>
      </w:r>
      <w:r>
        <w:rPr>
          <w:b/>
        </w:rPr>
        <w:t xml:space="preserve">Frederick Nsatimba</w:t>
      </w:r>
      <w:r>
        <w:t xml:space="preserve"> (2023). </w:t>
      </w:r>
      <w:r>
        <w:t xml:space="preserve">Child maltreatment mediates the relationship between HIV/AIDS family dysfunction trajectories and psychosocial problems among adolescents.</w:t>
      </w:r>
      <w:r>
        <w:t xml:space="preserve"> </w:t>
      </w:r>
      <w:r>
        <w:rPr>
          <w:i/>
        </w:rPr>
        <w:t xml:space="preserve">PLOS Global Public Health</w:t>
      </w:r>
      <w:r>
        <w:t xml:space="preserve">.</w:t>
      </w:r>
      <w:r>
        <w:t xml:space="preserve"> </w:t>
      </w:r>
      <w:hyperlink xmlns:r="http://schemas.openxmlformats.org/officeDocument/2006/relationships" w:history="true" r:id="Rdc9d028935a34f01">
        <w:r>
          <w:rPr>
            <w:rStyle w:val="Hyperlink"/>
          </w:rPr>
          <w:t xml:space="preserve">https://doi.org/10.1371/journal.pgph.0001599</w:t>
        </w:r>
      </w:hyperlink>
    </w:p>
    <w:sectPr>
      <w:footerReference xmlns:r="http://schemas.openxmlformats.org/officeDocument/2006/relationships" w:type="default" r:id="R3cc60f3d5a4b4cd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scholar.ucc.edu.gh/staff/f19f3dc4-bb1a-419a-80a1-c92ea05a418f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07a26a56a7c4b69" /><Relationship Type="http://schemas.openxmlformats.org/officeDocument/2006/relationships/hyperlink" Target="https://scholar.google.com/citations?user=cR92PxgAAAAJ&amp;hl=en" TargetMode="External" Id="R53584c28de164195" /><Relationship Type="http://schemas.openxmlformats.org/officeDocument/2006/relationships/hyperlink" Target="https://scholar.ucc.edu.gh/staff/f19f3dc4-bb1a-419a-80a1-c92ea05a418f" TargetMode="External" Id="R3070c588b8b1433b" /><Relationship Type="http://schemas.openxmlformats.org/officeDocument/2006/relationships/hyperlink" Target="https://doi.org/10.1186/s12912-026-04650-8" TargetMode="External" Id="R31411cbe40de4c80" /><Relationship Type="http://schemas.openxmlformats.org/officeDocument/2006/relationships/hyperlink" Target="https://doi.org/10.2174/01187494451230260428051244" TargetMode="External" Id="R3816e5a494e249be" /><Relationship Type="http://schemas.openxmlformats.org/officeDocument/2006/relationships/hyperlink" Target="https://doi.org/10.1186/s12912-026-04306-7" TargetMode="External" Id="R0fb6d064701042cb" /><Relationship Type="http://schemas.openxmlformats.org/officeDocument/2006/relationships/hyperlink" Target="https://doi.org/10.1186/s12912-025-04027-3" TargetMode="External" Id="R8074f6571e6c421d" /><Relationship Type="http://schemas.openxmlformats.org/officeDocument/2006/relationships/hyperlink" Target="https://doi.org/10.1186/s12912-024-02038-0" TargetMode="External" Id="R9aa9f84d400d4afb" /><Relationship Type="http://schemas.openxmlformats.org/officeDocument/2006/relationships/hyperlink" Target="https://doi.org/10.1186/s12884-024-06764-w" TargetMode="External" Id="R32acdc0b77394324" /><Relationship Type="http://schemas.openxmlformats.org/officeDocument/2006/relationships/hyperlink" Target="https://doi.org/10.1136/bmjopen-2023-083688" TargetMode="External" Id="R11bc74c1458947f5" /><Relationship Type="http://schemas.openxmlformats.org/officeDocument/2006/relationships/hyperlink" Target="https://doi.org/10.3390/sexes5030022" TargetMode="External" Id="R9183e286d64c46e4" /><Relationship Type="http://schemas.openxmlformats.org/officeDocument/2006/relationships/hyperlink" Target="https://doi.org/10.1186/s12889-023-17449-y" TargetMode="External" Id="R957e1194ce5842e9" /><Relationship Type="http://schemas.openxmlformats.org/officeDocument/2006/relationships/hyperlink" Target="https://doi.org/10.1371/journal.pgph.0001599" TargetMode="External" Id="Rdc9d028935a34f01" /><Relationship Type="http://schemas.openxmlformats.org/officeDocument/2006/relationships/footer" Target="/word/footer1.xml" Id="R3cc60f3d5a4b4cdf" /></Relationships>
</file>