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5aaeaebd44b5f" /><Relationship Type="http://schemas.openxmlformats.org/package/2006/relationships/metadata/core-properties" Target="/package/services/metadata/core-properties/ca459c705c2d4e86b45614a46c7dbbbc.psmdcp" Id="R27889f29a7ad42c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Aku Adjandeh</w:t>
      </w:r>
    </w:p>
    <w:p>
      <w:r>
        <w:rPr>
          <w:rStyle w:val="Muted"/>
          <w:sz w:val="22"/>
        </w:rPr>
        <w:t xml:space="preserve">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71d26a113924a4b">
        <w:r>
          <w:rPr>
            <w:rStyle w:val="Hyperlink"/>
            <w:sz w:val="18"/>
          </w:rPr>
          <w:t xml:space="preserve">scholar.ucc.edu.gh/staff/f456c77b-fc80-46b6-81ba-1ce6db26896b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dc15e21552624a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scholar.ucc.edu.gh/staff/f456c77b-fc80-46b6-81ba-1ce6db26896b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f1ea6b94ae4fb6" /><Relationship Type="http://schemas.openxmlformats.org/officeDocument/2006/relationships/hyperlink" Target="https://scholar.ucc.edu.gh/staff/f456c77b-fc80-46b6-81ba-1ce6db26896b" TargetMode="External" Id="Ra71d26a113924a4b" /><Relationship Type="http://schemas.openxmlformats.org/officeDocument/2006/relationships/footer" Target="/word/footer1.xml" Id="Rdc15e21552624aff" /></Relationships>
</file>