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600fdf9684fd0" /><Relationship Type="http://schemas.openxmlformats.org/package/2006/relationships/metadata/core-properties" Target="/package/services/metadata/core-properties/b1d652bfbdfe47228e687bc8749d319e.psmdcp" Id="Rb169d19af1774f2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Okai</w:t>
      </w:r>
    </w:p>
    <w:p>
      <w:r>
        <w:rPr>
          <w:rStyle w:val="Muted"/>
          <w:sz w:val="22"/>
        </w:rPr>
        <w:t xml:space="preserve">Senior Lecturer · Paediatrics &amp; Child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c1de0d9e53649b4">
        <w:r>
          <w:rPr>
            <w:rStyle w:val="Hyperlink"/>
            <w:sz w:val="18"/>
          </w:rPr>
          <w:t xml:space="preserve">0000-0002-2882-7945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88acdd5a57c4520">
        <w:r>
          <w:rPr>
            <w:rStyle w:val="Hyperlink"/>
            <w:sz w:val="18"/>
          </w:rPr>
          <w:t xml:space="preserve">scholar.ucc.edu.gh/staff/f625733f-e90a-4411-973d-56a85e507e4d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Pediatrics, Perinatology and Child Health · Pulmonary and Respiratory Medicine · Epidemiology · Endocrinology, Diabetes and Metabolism · Public Health, Environmental and Occupational Health · Surgery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2015–2026. Field-weighted impact is the mean over the 11 works scored for it; 1.00 is the world average for works of the same field, type and year. 2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Paediatrics and Child health,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FRCPCH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Royal College of Paediatrics and Child Health, London,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MTropPaed</w:t>
      </w:r>
      <w:r>
        <w:tab/>
      </w:r>
      <w:r>
        <w:rPr>
          <w:rStyle w:val="Muted"/>
        </w:rPr>
        <w:t xml:space="preserve">2006–2007</w:t>
      </w:r>
    </w:p>
    <w:p>
      <w:r>
        <w:rPr>
          <w:rStyle w:val="Muted"/>
        </w:rPr>
        <w:t xml:space="preserve">Tropical School, University of Liverpool, Liverpool,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MRCPCH</w:t>
      </w:r>
      <w:r>
        <w:tab/>
      </w:r>
      <w:r>
        <w:rPr>
          <w:rStyle w:val="Muted"/>
        </w:rPr>
        <w:t xml:space="preserve">2009</w:t>
      </w:r>
    </w:p>
    <w:p>
      <w:r>
        <w:rPr>
          <w:rStyle w:val="Muted"/>
        </w:rPr>
        <w:t xml:space="preserve">paediatrics, Royal College of Paediatrics and Child Health, London,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Okai</w:t>
      </w:r>
      <w:r>
        <w:t xml:space="preserve">, Frankie Fair, Hilda Danquah Konadu, Prince Arkoh, Evans Ntim, Eugene K. M. Darteh, Hora Soltani</w:t>
      </w:r>
      <w:r>
        <w:t xml:space="preserve"> (2026). </w:t>
      </w:r>
      <w:r>
        <w:t xml:space="preserve">Acceptability of Kangaroo Mother Care (KMC) in neonatal transport: a qualitative study on mothers’ and healthcare professionals’ perspectives on KMC transport in Ghana.</w:t>
      </w:r>
      <w:r>
        <w:t xml:space="preserve"> </w:t>
      </w:r>
      <w:r>
        <w:rPr>
          <w:i/>
        </w:rPr>
        <w:t xml:space="preserve">BMC Pediatrics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6df59a6ac19042f0">
        <w:r>
          <w:rPr>
            <w:rStyle w:val="Hyperlink"/>
          </w:rPr>
          <w:t xml:space="preserve">https://doi.org/10.1186/s12887-026-07403-3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Naomi Safo-Mensah, Olivia Amfo-Swanzy, Joyce Ashong, </w:t>
      </w:r>
      <w:r>
        <w:rPr>
          <w:b/>
        </w:rPr>
        <w:t xml:space="preserve">Emmanuel Okai</w:t>
      </w:r>
      <w:r>
        <w:t xml:space="preserve">, Manuella Faith Amoako, Percy Lomotey, Oheneba Charles Kofi Hagan, George Adjei</w:t>
      </w:r>
      <w:r>
        <w:t xml:space="preserve"> (2025). </w:t>
      </w:r>
      <w:r>
        <w:t xml:space="preserve">Determinants of jaundice severity in neonates admitted at a Teaching Hospital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38d4ef92eaa419c">
        <w:r>
          <w:rPr>
            <w:rStyle w:val="Hyperlink"/>
          </w:rPr>
          <w:t xml:space="preserve">https://doi.org/10.1371/journal.pone.0325003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Emmanuel Okai</w:t>
      </w:r>
      <w:r>
        <w:t xml:space="preserve">, Frankie Fair, Hilda Danquah Konadu, Eugene K M Darteh, Hora Soltani</w:t>
      </w:r>
      <w:r>
        <w:t xml:space="preserve"> (2024). </w:t>
      </w:r>
      <w:r>
        <w:t xml:space="preserve">Feasibility of the use of Kangaroo mother care in the transfer of preterm and low-birth-weight infants: a two-arm nonrandomized controlled cluster feasibility study of neonatal transport in Cape Coast, Ghana.</w:t>
      </w:r>
      <w:r>
        <w:t xml:space="preserve"> </w:t>
      </w:r>
      <w:r>
        <w:rPr>
          <w:i/>
        </w:rPr>
        <w:t xml:space="preserve">BMC Pediatrics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4274d76f5f2b4ddf">
        <w:r>
          <w:rPr>
            <w:rStyle w:val="Hyperlink"/>
          </w:rPr>
          <w:t xml:space="preserve">https://doi.org/10.1186/s12887-024-05340-7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Emmanuel Okai</w:t>
      </w:r>
      <w:r>
        <w:t xml:space="preserve">, Frankie Fair, Hora Soltani</w:t>
      </w:r>
      <w:r>
        <w:t xml:space="preserve"> (2024). </w:t>
      </w:r>
      <w:r>
        <w:t xml:space="preserve">Neonatal transport practices and effectiveness of the use of low‐cost interventions on outcomes of transported neonates in Sub‐Saharan Africa: A systematic review and narrative synthesis.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8dabfaa1c3046e5">
        <w:r>
          <w:rPr>
            <w:rStyle w:val="Hyperlink"/>
          </w:rPr>
          <w:t xml:space="preserve">https://doi.org/10.1002/hsr2.1938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Francis T. Djankpa, Mark B. Ulanja, Ellen Ola, Kevin Yartey, Korantema M. Tsegah, </w:t>
      </w:r>
      <w:r>
        <w:rPr>
          <w:b/>
        </w:rPr>
        <w:t xml:space="preserve">Emmanuel Okai</w:t>
      </w:r>
      <w:r>
        <w:t xml:space="preserve">, Louisa Acheampong</w:t>
      </w:r>
      <w:r>
        <w:t xml:space="preserve"> (2021). </w:t>
      </w:r>
      <w:r>
        <w:t xml:space="preserve">Cranial molding on neonates in Ghana: mothers’ perspective and their knowledge on potential harm to babies’ brain.</w:t>
      </w:r>
      <w:r>
        <w:t xml:space="preserve"> </w:t>
      </w:r>
      <w:r>
        <w:rPr>
          <w:i/>
        </w:rPr>
        <w:t xml:space="preserve">Child s Nervous System</w:t>
      </w:r>
      <w:r>
        <w:t xml:space="preserve">.</w:t>
      </w:r>
      <w:r>
        <w:t xml:space="preserve"> </w:t>
      </w:r>
      <w:hyperlink xmlns:r="http://schemas.openxmlformats.org/officeDocument/2006/relationships" w:history="true" r:id="R77b917ecdc0e4f53">
        <w:r>
          <w:rPr>
            <w:rStyle w:val="Hyperlink"/>
          </w:rPr>
          <w:t xml:space="preserve">https://doi.org/10.1007/s00381-020-05001-x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Evans Kofi Agbeno, Joseph Osarfo, Joyce Ashong, Betty Anane-Fenin, </w:t>
      </w:r>
      <w:r>
        <w:rPr>
          <w:b/>
        </w:rPr>
        <w:t xml:space="preserve">Emmanuel Okai</w:t>
      </w:r>
      <w:r>
        <w:t xml:space="preserve">, Anthony Amanfo Ofori, Mohammed Aliyu, Douglas Aninng Opoku, Sebastian Ken-Amoah, Joycelyn A. Ashong, Hora Soltani</w:t>
      </w:r>
      <w:r>
        <w:t xml:space="preserve"> (2021). </w:t>
      </w:r>
      <w:r>
        <w:t xml:space="preserve">Determinants of preterm survival in a tertiary hospital in Ghana: A ten-year review.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a109cf08d0849c1">
        <w:r>
          <w:rPr>
            <w:rStyle w:val="Hyperlink"/>
          </w:rPr>
          <w:t xml:space="preserve">https://doi.org/10.1371/journal.pone.0246005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Felix Yirdong, Sebastian Eliason, Frank N. Ghartey, Evans Ekenam, Kingsley K. A. Pereko, </w:t>
      </w:r>
      <w:r>
        <w:rPr>
          <w:b/>
        </w:rPr>
        <w:t xml:space="preserve">Emmanuel Okai</w:t>
      </w:r>
      <w:r>
        <w:t xml:space="preserve">, Felix Yiridong, Oheneba C. K. Hagan, Paul Nsiah</w:t>
      </w:r>
      <w:r>
        <w:t xml:space="preserve"> (2020). </w:t>
      </w:r>
      <w:r>
        <w:t xml:space="preserve">Anthropometric indices and cardiometabolic risk factors in a Ghanaian adolescent population.</w:t>
      </w:r>
      <w:r>
        <w:t xml:space="preserve"> </w:t>
      </w:r>
      <w:r>
        <w:rPr>
          <w:i/>
        </w:rPr>
        <w:t xml:space="preserve">Journal of Pediatric Endocrinology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4653c5e2289c4c8c">
        <w:r>
          <w:rPr>
            <w:rStyle w:val="Hyperlink"/>
          </w:rPr>
          <w:t xml:space="preserve">https://doi.org/10.1515/jpem-2020-0273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Nicholas Ekow Thomford, Robert Peter Biney, </w:t>
      </w:r>
      <w:r>
        <w:rPr>
          <w:b/>
        </w:rPr>
        <w:t xml:space="preserve">Emmanuel Okai</w:t>
      </w:r>
      <w:r>
        <w:t xml:space="preserve">, Akwasi Anyanful, Paul Nsiah, Prosperity G. Frimpong, Dominic O. Boakye, Charles A. Adongo, Paul Kruszka, Ambroise Wonkam</w:t>
      </w:r>
      <w:r>
        <w:t xml:space="preserve"> (2020). </w:t>
      </w:r>
      <w:r>
        <w:t xml:space="preserve">Clinical Spectrum of congenital heart defects (CHD) detected at the child health Clinic in a Tertiary Health Facility in Ghana: a retrospective analysis.</w:t>
      </w:r>
      <w:r>
        <w:t xml:space="preserve"> </w:t>
      </w:r>
      <w:r>
        <w:rPr>
          <w:i/>
        </w:rPr>
        <w:t xml:space="preserve">Journal of Congenital Cardiology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e4715a1dc834b58">
        <w:r>
          <w:rPr>
            <w:rStyle w:val="Hyperlink"/>
          </w:rPr>
          <w:t xml:space="preserve">https://doi.org/10.1186/s40949-020-00034-y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Ato Ampomah Brown, Leonard Derkyi- Kwarteng, </w:t>
      </w:r>
      <w:r>
        <w:rPr>
          <w:b/>
        </w:rPr>
        <w:t xml:space="preserve">Emmanuel Okai</w:t>
      </w:r>
      <w:r>
        <w:t xml:space="preserve">, Kafui Akakpo</w:t>
      </w:r>
      <w:r>
        <w:t xml:space="preserve"> (2019). </w:t>
      </w:r>
      <w:r>
        <w:t xml:space="preserve">AUTOPSY FINDINGS OF DICEPHALIC DIBRACHIUS PARAPAGUS CONJOINED TWINS: A CASE REPORT.</w:t>
      </w:r>
      <w:r>
        <w:t xml:space="preserve"> </w:t>
      </w:r>
      <w:r>
        <w:rPr>
          <w:i/>
        </w:rPr>
        <w:t xml:space="preserve">International Journal of Anatomy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654efbe260a4bb9">
        <w:r>
          <w:rPr>
            <w:rStyle w:val="Hyperlink"/>
          </w:rPr>
          <w:t xml:space="preserve">https://doi.org/10.16965/ijar.2019.231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Nicholas Ekow Thomford, Kevin Dzobo, Nana Akyaa Yao, Emile Chimusa, Jonathan Evans, </w:t>
      </w:r>
      <w:r>
        <w:rPr>
          <w:b/>
        </w:rPr>
        <w:t xml:space="preserve">Emmanuel Okai</w:t>
      </w:r>
      <w:r>
        <w:t xml:space="preserve">, Paul Kruszka, Maximilian Muenke, Gordon Awandare, Ambroise Wonkam, Collet Dandara</w:t>
      </w:r>
      <w:r>
        <w:t xml:space="preserve"> (2018). </w:t>
      </w:r>
      <w:r>
        <w:t xml:space="preserve">Genomics and Epigenomics of Congenital Heart Defects: Expert Review and Lessons Learned in Africa.</w:t>
      </w:r>
      <w:r>
        <w:t xml:space="preserve"> </w:t>
      </w:r>
      <w:r>
        <w:rPr>
          <w:i/>
        </w:rPr>
        <w:t xml:space="preserve">OMICS A Journal of Integrative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1b758d96657419e">
        <w:r>
          <w:rPr>
            <w:rStyle w:val="Hyperlink"/>
          </w:rPr>
          <w:t xml:space="preserve">https://doi.org/10.1089/omi.2018.0033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G Amponsah, Ock Hagan, </w:t>
      </w:r>
      <w:r>
        <w:rPr>
          <w:b/>
        </w:rPr>
        <w:t xml:space="preserve">E Okai</w:t>
      </w:r>
      <w:r>
        <w:t xml:space="preserve"> (2015). </w:t>
      </w:r>
      <w:r>
        <w:t xml:space="preserve">NEONATAL HYPOGLYCAEMIA AT CAPE COAST TEACHING HOSPITAL.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sectPr>
      <w:footerReference xmlns:r="http://schemas.openxmlformats.org/officeDocument/2006/relationships" w:type="default" r:id="R99ffabcca08f40d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scholar.ucc.edu.gh/staff/f625733f-e90a-4411-973d-56a85e507e4d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3fca07e5eb545b8" /><Relationship Type="http://schemas.openxmlformats.org/officeDocument/2006/relationships/hyperlink" Target="https://orcid.org/0000-0002-2882-7945" TargetMode="External" Id="R1c1de0d9e53649b4" /><Relationship Type="http://schemas.openxmlformats.org/officeDocument/2006/relationships/hyperlink" Target="https://scholar.ucc.edu.gh/staff/f625733f-e90a-4411-973d-56a85e507e4d" TargetMode="External" Id="R888acdd5a57c4520" /><Relationship Type="http://schemas.openxmlformats.org/officeDocument/2006/relationships/hyperlink" Target="https://doi.org/10.1186/s12887-026-07403-3" TargetMode="External" Id="R6df59a6ac19042f0" /><Relationship Type="http://schemas.openxmlformats.org/officeDocument/2006/relationships/hyperlink" Target="https://doi.org/10.1371/journal.pone.0325003" TargetMode="External" Id="R738d4ef92eaa419c" /><Relationship Type="http://schemas.openxmlformats.org/officeDocument/2006/relationships/hyperlink" Target="https://doi.org/10.1186/s12887-024-05340-7" TargetMode="External" Id="R4274d76f5f2b4ddf" /><Relationship Type="http://schemas.openxmlformats.org/officeDocument/2006/relationships/hyperlink" Target="https://doi.org/10.1002/hsr2.1938" TargetMode="External" Id="R58dabfaa1c3046e5" /><Relationship Type="http://schemas.openxmlformats.org/officeDocument/2006/relationships/hyperlink" Target="https://doi.org/10.1007/s00381-020-05001-x" TargetMode="External" Id="R77b917ecdc0e4f53" /><Relationship Type="http://schemas.openxmlformats.org/officeDocument/2006/relationships/hyperlink" Target="https://doi.org/10.1371/journal.pone.0246005" TargetMode="External" Id="Raa109cf08d0849c1" /><Relationship Type="http://schemas.openxmlformats.org/officeDocument/2006/relationships/hyperlink" Target="https://doi.org/10.1515/jpem-2020-0273" TargetMode="External" Id="R4653c5e2289c4c8c" /><Relationship Type="http://schemas.openxmlformats.org/officeDocument/2006/relationships/hyperlink" Target="https://doi.org/10.1186/s40949-020-00034-y" TargetMode="External" Id="R9e4715a1dc834b58" /><Relationship Type="http://schemas.openxmlformats.org/officeDocument/2006/relationships/hyperlink" Target="https://doi.org/10.16965/ijar.2019.231" TargetMode="External" Id="Rd654efbe260a4bb9" /><Relationship Type="http://schemas.openxmlformats.org/officeDocument/2006/relationships/hyperlink" Target="https://doi.org/10.1089/omi.2018.0033" TargetMode="External" Id="R51b758d96657419e" /><Relationship Type="http://schemas.openxmlformats.org/officeDocument/2006/relationships/footer" Target="/word/footer1.xml" Id="R99ffabcca08f40de" /></Relationships>
</file>