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d3821cce443d4" /><Relationship Type="http://schemas.openxmlformats.org/package/2006/relationships/metadata/core-properties" Target="/package/services/metadata/core-properties/cbdb7804a1754499954b9f4c6af18f23.psmdcp" Id="R6dc6d7f5e8b94a3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Gifty Edna Anani</w:t>
      </w:r>
    </w:p>
    <w:p>
      <w:r>
        <w:rPr>
          <w:rStyle w:val="Muted"/>
          <w:sz w:val="22"/>
        </w:rPr>
        <w:t xml:space="preserve">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5d5adc7e90d4e84">
        <w:r>
          <w:rPr>
            <w:rStyle w:val="Hyperlink"/>
            <w:sz w:val="18"/>
          </w:rPr>
          <w:t xml:space="preserve">0000-0002-1005-7938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e5bffa461f04597">
        <w:r>
          <w:rPr>
            <w:rStyle w:val="Hyperlink"/>
            <w:sz w:val="18"/>
          </w:rPr>
          <w:t xml:space="preserve">scholar.google.com/citations?user=PPu8aMQAAAAJ&amp;hl=en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0253d2662044313">
        <w:r>
          <w:rPr>
            <w:rStyle w:val="Hyperlink"/>
            <w:sz w:val="18"/>
          </w:rPr>
          <w:t xml:space="preserve">scholar.ucc.edu.gh/staff/f914f8a7-dac1-4fb8-9763-43dbd7912be7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English language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Literature and Literary Theory · Linguistics and Language · Artificial Intelligence · Education · Health Informatics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2015–2026. Field-weighted impact is the mean over the 10 works scored for it; 1.00 is the world average for works of the same field, type and year. 6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Institute of Education, University of Capecoast, Capecoast,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English Education</w:t>
      </w:r>
      <w:r>
        <w:tab/>
      </w:r>
      <w:r>
        <w:rPr>
          <w:rStyle w:val="Muted"/>
        </w:rPr>
        <w:t xml:space="preserve">2017–2023</w:t>
      </w:r>
    </w:p>
    <w:p>
      <w:r>
        <w:rPr>
          <w:rStyle w:val="Muted"/>
        </w:rPr>
        <w:t xml:space="preserve">Institute  of Education, University of Capecoast, capecoast,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Ernest Nyamekye, Abdul-Rahman Mutawakil, Jerome Nketsiah, </w:t>
      </w:r>
      <w:r>
        <w:rPr>
          <w:b/>
        </w:rPr>
        <w:t xml:space="preserve">Gifty Anani</w:t>
      </w:r>
      <w:r>
        <w:t xml:space="preserve"> (2026). </w:t>
      </w:r>
      <w:r>
        <w:t xml:space="preserve">The moderating effect of linguistic insecurity on the relationship between students’ L1 attitude and their language shift tendencies.</w:t>
      </w:r>
      <w:r>
        <w:t xml:space="preserve"> </w:t>
      </w:r>
      <w:r>
        <w:rPr>
          <w:i/>
        </w:rPr>
        <w:t xml:space="preserve">Journal of Multilingual and Multicultural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638b12bc8194af4">
        <w:r>
          <w:rPr>
            <w:rStyle w:val="Hyperlink"/>
          </w:rPr>
          <w:t xml:space="preserve">https://doi.org/10.1080/01434632.2026.2638857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Gifty Edna Anani</w:t>
      </w:r>
      <w:r>
        <w:t xml:space="preserve">, Ernest Nyamekye, Daniel Bafour-Koduah</w:t>
      </w:r>
      <w:r>
        <w:t xml:space="preserve"> (2025). </w:t>
      </w:r>
      <w:r>
        <w:t xml:space="preserve">Determinants of Postgraduate Students′ Use of Artificial Intelligence (AI) in Academic Writing in Ghana: A Structural Equation Modelling Analysis.</w:t>
      </w:r>
      <w:r>
        <w:t xml:space="preserve"> </w:t>
      </w:r>
      <w:r>
        <w:rPr>
          <w:i/>
        </w:rPr>
        <w:t xml:space="preserve">Human Behavior and Emerging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fc605475ef5448a0">
        <w:r>
          <w:rPr>
            <w:rStyle w:val="Hyperlink"/>
          </w:rPr>
          <w:t xml:space="preserve">https://doi.org/10.1155/hbe2/9943540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Ernest Nyamekye, God’sgift Uwen, </w:t>
      </w:r>
      <w:r>
        <w:rPr>
          <w:b/>
        </w:rPr>
        <w:t xml:space="preserve">Gifty Anani</w:t>
      </w:r>
      <w:r>
        <w:t xml:space="preserve"> (2025). </w:t>
      </w:r>
      <w:r>
        <w:t xml:space="preserve">Identity Construction and Its Influence on Language Shift among Ghanaian and Nigerian Bi/Multilinguals.</w:t>
      </w:r>
      <w:r>
        <w:t xml:space="preserve"> </w:t>
      </w:r>
      <w:r>
        <w:rPr>
          <w:i/>
        </w:rPr>
        <w:t xml:space="preserve">Language Matters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46c95e6126a846d8">
        <w:r>
          <w:rPr>
            <w:rStyle w:val="Hyperlink"/>
          </w:rPr>
          <w:t xml:space="preserve">https://doi.org/10.1080/10228195.2025.2586533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Gifty Edna Anani</w:t>
      </w:r>
      <w:r>
        <w:t xml:space="preserve">, Ernest Nyamekye, Daniel Bafour-Koduah</w:t>
      </w:r>
      <w:r>
        <w:t xml:space="preserve"> (2025). </w:t>
      </w:r>
      <w:r>
        <w:t xml:space="preserve">Using artificial intelligence for academic writing in higher education: the perspectives of university students in Ghana.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3a8c085e1dd421a">
        <w:r>
          <w:rPr>
            <w:rStyle w:val="Hyperlink"/>
          </w:rPr>
          <w:t xml:space="preserve">https://doi.org/10.1007/s44217-025-00434-5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Gifty Edna Anani</w:t>
      </w:r>
      <w:r>
        <w:t xml:space="preserve">, Ernest Nyamekye</w:t>
      </w:r>
      <w:r>
        <w:t xml:space="preserve"> (2024). </w:t>
      </w:r>
      <w:r>
        <w:t xml:space="preserve">Enhancing English language proficiency in Ghanaian colleges of education: exploring attitudes, challenges, and pedagogical perspectives from tutors and trainees.</w:t>
      </w:r>
      <w:r>
        <w:t xml:space="preserve"> </w:t>
      </w:r>
      <w:r>
        <w:rPr>
          <w:i/>
        </w:rPr>
        <w:t xml:space="preserve">Papers in Education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ad7058508374cb8">
        <w:r>
          <w:rPr>
            <w:rStyle w:val="Hyperlink"/>
          </w:rPr>
          <w:t xml:space="preserve">https://doi.org/10.56279/ped.v42.suppl.i.1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Nyamekye, </w:t>
      </w:r>
      <w:r>
        <w:rPr>
          <w:b/>
        </w:rPr>
        <w:t xml:space="preserve">Gifty Anani</w:t>
      </w:r>
      <w:r>
        <w:t xml:space="preserve">, Getrude Kuttin</w:t>
      </w:r>
      <w:r>
        <w:t xml:space="preserve"> (2023). </w:t>
      </w:r>
      <w:r>
        <w:t xml:space="preserve">Language Choice and Identity Construction among Bilinguals at the University of Cape Coast, Ghana.</w:t>
      </w:r>
      <w:r>
        <w:t xml:space="preserve"> </w:t>
      </w:r>
      <w:r>
        <w:rPr>
          <w:i/>
        </w:rPr>
        <w:t xml:space="preserve">Language Matters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be236fcd96c64936">
        <w:r>
          <w:rPr>
            <w:rStyle w:val="Hyperlink"/>
          </w:rPr>
          <w:t xml:space="preserve">https://doi.org/10.1080/10228195.2023.2188244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Clara Ofosua Frempong, </w:t>
      </w:r>
      <w:r>
        <w:rPr>
          <w:b/>
        </w:rPr>
        <w:t xml:space="preserve">Gifty Edna Anani</w:t>
      </w:r>
      <w:r>
        <w:t xml:space="preserve">, Henry Kwao Ayitey, Ebenezer Agbaglo</w:t>
      </w:r>
      <w:r>
        <w:t xml:space="preserve"> (2022). </w:t>
      </w:r>
      <w:r>
        <w:t xml:space="preserve">Pre-modification of noun phrases in the writings of students in Ghanaian colleges of education.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d41edff7b14e9d">
        <w:r>
          <w:rPr>
            <w:rStyle w:val="Hyperlink"/>
          </w:rPr>
          <w:t xml:space="preserve">https://doi.org/10.5861/ijrse.2022.142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Christopher Yaw Kwaah, Esinam Ami Avornyo, Anthony Anthony Koomson, Roger Abogzuah Ayinselya, </w:t>
      </w:r>
      <w:r>
        <w:rPr>
          <w:b/>
        </w:rPr>
        <w:t xml:space="preserve">Gifty Edna Anani</w:t>
      </w:r>
      <w:r>
        <w:t xml:space="preserve"> (2022). </w:t>
      </w:r>
      <w:r>
        <w:t xml:space="preserve">Teaching Practicum in Ghanaian Basic Schools: Exploring the Experiences of Student Teachers in Colleges of Education.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ce611b33d694383">
        <w:r>
          <w:rPr>
            <w:rStyle w:val="Hyperlink"/>
          </w:rPr>
          <w:t xml:space="preserve">https://doi.org/10.47963/jedp.v6i.1467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GE Anani</w:t>
      </w:r>
      <w:r>
        <w:t xml:space="preserve"> (2021). </w:t>
      </w:r>
      <w:r>
        <w:t xml:space="preserve">Is the language in education policy an issue on the political platforms in Ghana? My point of view.</w:t>
      </w:r>
      <w:r>
        <w:t xml:space="preserve"> </w:t>
      </w:r>
      <w:r>
        <w:rPr>
          <w:i/>
        </w:rPr>
        <w:t xml:space="preserve">Global Journal of Arts,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9d1f29cbee7404a">
        <w:r>
          <w:rPr>
            <w:rStyle w:val="Hyperlink"/>
          </w:rPr>
          <w:t xml:space="preserve">https://scholar.google.com/scholar?cluster=94888316224691251&amp;hl=en&amp;oi=scholarr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Gifty Edna Anani</w:t>
      </w:r>
      <w:r>
        <w:t xml:space="preserve">, Harriet Koshie Lamptey, Clara Ofosua Frempong</w:t>
      </w:r>
      <w:r>
        <w:t xml:space="preserve"> (2021). </w:t>
      </w:r>
      <w:r>
        <w:t xml:space="preserve">Redefining Literacy in a Digital Age: The Role of Instructors in Promoting Digital Literacy.</w:t>
      </w:r>
      <w:r>
        <w:t xml:space="preserve"> </w:t>
      </w:r>
      <w:r>
        <w:rPr>
          <w:i/>
        </w:rPr>
        <w:t xml:space="preserve">Journal of English Language Teaching and Applied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df8831c9e02437d">
        <w:r>
          <w:rPr>
            <w:rStyle w:val="Hyperlink"/>
          </w:rPr>
          <w:t xml:space="preserve">https://doi.org/10.32996/jeltal.2021.3.8.3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Gifty Edna Anani</w:t>
      </w:r>
      <w:r>
        <w:t xml:space="preserve"> (2019). </w:t>
      </w:r>
      <w:r>
        <w:t xml:space="preserve">Taking a stance on the language in education policy and planning in Ghana: Concept paper.</w:t>
      </w:r>
      <w:r>
        <w:t xml:space="preserve"> </w:t>
      </w:r>
      <w:r>
        <w:rPr>
          <w:i/>
        </w:rPr>
        <w:t xml:space="preserve">International Journal of Research and Innovation in Social Science (IJRISS)</w:t>
      </w:r>
      <w:r>
        <w:t xml:space="preserve">.</w:t>
      </w:r>
      <w:r>
        <w:t xml:space="preserve"> </w:t>
      </w:r>
      <w:hyperlink xmlns:r="http://schemas.openxmlformats.org/officeDocument/2006/relationships" w:history="true" r:id="R665627dea76b49dc">
        <w:r>
          <w:rPr>
            <w:rStyle w:val="Hyperlink"/>
          </w:rPr>
          <w:t xml:space="preserve">https://scholar.google.com/scholar?cluster=14233175268330636905&amp;hl=en&amp;oi=scholarr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Gifty Edna Anani</w:t>
      </w:r>
      <w:r>
        <w:t xml:space="preserve"> (2017). </w:t>
      </w:r>
      <w:r>
        <w:t xml:space="preserve">From diagnosis to prognosis: What instructors know about their students' writing apprehension.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dea15e577a94123">
        <w:r>
          <w:rPr>
            <w:rStyle w:val="Hyperlink"/>
          </w:rPr>
          <w:t xml:space="preserve">https://www.academia.edu/download/86370932/EJ1132931.pdf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Gifty Edna Anani</w:t>
      </w:r>
      <w:r>
        <w:t xml:space="preserve"> (2017). </w:t>
      </w:r>
      <w:r>
        <w:t xml:space="preserve">Teaching and Learning of Grammar at the Basic Level of Education: Revisiting Inductive Teaching Approach.</w:t>
      </w:r>
      <w:r>
        <w:t xml:space="preserve"> </w:t>
      </w:r>
      <w:r>
        <w:rPr>
          <w:i/>
        </w:rPr>
        <w:t xml:space="preserve">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47b1f44ddf94b73">
        <w:r>
          <w:rPr>
            <w:rStyle w:val="Hyperlink"/>
          </w:rPr>
          <w:t xml:space="preserve">https://doi.org/10.11648/j.edu.20170601.17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GIFTY EDNA Anani</w:t>
      </w:r>
      <w:r>
        <w:t xml:space="preserve"> (2015). </w:t>
      </w:r>
      <w:r>
        <w:t xml:space="preserve">The Impact of Inductive Teaching and Learning of Grammar in Selected Basic Schools in Accra.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6958afae7cd48f7">
        <w:r>
          <w:rPr>
            <w:rStyle w:val="Hyperlink"/>
          </w:rPr>
          <w:t xml:space="preserve">https://scholar.google.com/scholar?cluster=16446342810335010813&amp;hl=en&amp;oi=scholarr</w:t>
        </w:r>
      </w:hyperlink>
    </w:p>
    <w:sectPr>
      <w:footerReference xmlns:r="http://schemas.openxmlformats.org/officeDocument/2006/relationships" w:type="default" r:id="Rf66e139212bb4ef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scholar.ucc.edu.gh/staff/f914f8a7-dac1-4fb8-9763-43dbd7912be7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b6daadcf71442c7" /><Relationship Type="http://schemas.openxmlformats.org/officeDocument/2006/relationships/hyperlink" Target="https://orcid.org/0000-0002-1005-7938" TargetMode="External" Id="Re5d5adc7e90d4e84" /><Relationship Type="http://schemas.openxmlformats.org/officeDocument/2006/relationships/hyperlink" Target="https://scholar.google.com/citations?user=PPu8aMQAAAAJ&amp;hl=en" TargetMode="External" Id="Rbe5bffa461f04597" /><Relationship Type="http://schemas.openxmlformats.org/officeDocument/2006/relationships/hyperlink" Target="https://scholar.ucc.edu.gh/staff/f914f8a7-dac1-4fb8-9763-43dbd7912be7" TargetMode="External" Id="Rf0253d2662044313" /><Relationship Type="http://schemas.openxmlformats.org/officeDocument/2006/relationships/hyperlink" Target="https://doi.org/10.1080/01434632.2026.2638857" TargetMode="External" Id="R4638b12bc8194af4" /><Relationship Type="http://schemas.openxmlformats.org/officeDocument/2006/relationships/hyperlink" Target="https://doi.org/10.1155/hbe2/9943540" TargetMode="External" Id="Rfc605475ef5448a0" /><Relationship Type="http://schemas.openxmlformats.org/officeDocument/2006/relationships/hyperlink" Target="https://doi.org/10.1080/10228195.2025.2586533" TargetMode="External" Id="R46c95e6126a846d8" /><Relationship Type="http://schemas.openxmlformats.org/officeDocument/2006/relationships/hyperlink" Target="https://doi.org/10.1007/s44217-025-00434-5" TargetMode="External" Id="R43a8c085e1dd421a" /><Relationship Type="http://schemas.openxmlformats.org/officeDocument/2006/relationships/hyperlink" Target="https://doi.org/10.56279/ped.v42.suppl.i.1" TargetMode="External" Id="R8ad7058508374cb8" /><Relationship Type="http://schemas.openxmlformats.org/officeDocument/2006/relationships/hyperlink" Target="https://doi.org/10.1080/10228195.2023.2188244" TargetMode="External" Id="Rbe236fcd96c64936" /><Relationship Type="http://schemas.openxmlformats.org/officeDocument/2006/relationships/hyperlink" Target="https://doi.org/10.5861/ijrse.2022.142" TargetMode="External" Id="R4bd41edff7b14e9d" /><Relationship Type="http://schemas.openxmlformats.org/officeDocument/2006/relationships/hyperlink" Target="https://doi.org/10.47963/jedp.v6i.1467" TargetMode="External" Id="R8ce611b33d694383" /><Relationship Type="http://schemas.openxmlformats.org/officeDocument/2006/relationships/hyperlink" Target="https://scholar.google.com/scholar?cluster=94888316224691251&amp;hl=en&amp;oi=scholarr" TargetMode="External" Id="R19d1f29cbee7404a" /><Relationship Type="http://schemas.openxmlformats.org/officeDocument/2006/relationships/hyperlink" Target="https://doi.org/10.32996/jeltal.2021.3.8.3" TargetMode="External" Id="R8df8831c9e02437d" /><Relationship Type="http://schemas.openxmlformats.org/officeDocument/2006/relationships/hyperlink" Target="https://scholar.google.com/scholar?cluster=14233175268330636905&amp;hl=en&amp;oi=scholarr" TargetMode="External" Id="R665627dea76b49dc" /><Relationship Type="http://schemas.openxmlformats.org/officeDocument/2006/relationships/hyperlink" Target="https://www.academia.edu/download/86370932/EJ1132931.pdf" TargetMode="External" Id="R5dea15e577a94123" /><Relationship Type="http://schemas.openxmlformats.org/officeDocument/2006/relationships/hyperlink" Target="https://doi.org/10.11648/j.edu.20170601.17" TargetMode="External" Id="Ra47b1f44ddf94b73" /><Relationship Type="http://schemas.openxmlformats.org/officeDocument/2006/relationships/hyperlink" Target="https://scholar.google.com/scholar?cluster=16446342810335010813&amp;hl=en&amp;oi=scholarr" TargetMode="External" Id="R56958afae7cd48f7" /><Relationship Type="http://schemas.openxmlformats.org/officeDocument/2006/relationships/footer" Target="/word/footer1.xml" Id="Rf66e139212bb4efc" /></Relationships>
</file>