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71f0dbfde43e8" /><Relationship Type="http://schemas.openxmlformats.org/package/2006/relationships/metadata/core-properties" Target="/package/services/metadata/core-properties/35b13198358b49a0baeebcae938dd271.psmdcp" Id="R4dd13bf56d4e4ab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Rogers Asempasah</w:t>
      </w:r>
    </w:p>
    <w:p>
      <w:r>
        <w:rPr>
          <w:rStyle w:val="Muted"/>
          <w:sz w:val="22"/>
        </w:rPr>
        <w:t xml:space="preserve">Associate Professor · Department of English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e736665e3f94fd4">
        <w:r>
          <w:rPr>
            <w:rStyle w:val="Hyperlink"/>
            <w:sz w:val="18"/>
          </w:rPr>
          <w:t xml:space="preserve">0000-0003-1272-1211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c50f8c3ad2d451f">
        <w:r>
          <w:rPr>
            <w:rStyle w:val="Hyperlink"/>
            <w:sz w:val="18"/>
          </w:rPr>
          <w:t xml:space="preserve">scholar.google.com/citations?user=MplI4eUAAAAJ&amp;hl=en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53e8de94db1462c">
        <w:r>
          <w:rPr>
            <w:rStyle w:val="Hyperlink"/>
            <w:sz w:val="18"/>
          </w:rPr>
          <w:t xml:space="preserve">scholar.ucc.edu.gh/staff/feca11d0-f6c4-4dbc-a8f0-699bfece4464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Literary studies · African literature · Coetzee · African Popular Culture · Political Communication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Literature and Literary Theory · Sociology and Political Science · Anthropology · Demography · Philosophy · Political Science and International Relations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2006–2025. Field-weighted impact is the mean over the 14 works scored for it; 1.00 is the world average for works of the same field, type and year. 5 of the 14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Department of English, University of Cape Coast, College of Humanities and Legal Studies, Faculty of Arts,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2006–2009</w:t>
      </w:r>
    </w:p>
    <w:p>
      <w:r>
        <w:rPr>
          <w:rStyle w:val="Muted"/>
        </w:rPr>
        <w:t xml:space="preserve">Department of English, Ada College of Education, Ada,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1998–2002</w:t>
      </w:r>
    </w:p>
    <w:p>
      <w:r>
        <w:rPr>
          <w:rStyle w:val="Muted"/>
        </w:rPr>
        <w:t xml:space="preserve">Department of English, Enchi College of Education, Enchi,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2010–2014</w:t>
      </w:r>
    </w:p>
    <w:p>
      <w:r>
        <w:rPr>
          <w:rStyle w:val="Muted"/>
        </w:rPr>
        <w:t xml:space="preserve">Dipartimento di Lingue e Letterature, University of Sapienza, Roma, Rome, Italy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</w:t>
      </w:r>
      <w:r>
        <w:tab/>
      </w:r>
      <w:r>
        <w:rPr>
          <w:rStyle w:val="Muted"/>
        </w:rPr>
        <w:t xml:space="preserve">2002–2006</w:t>
      </w:r>
    </w:p>
    <w:p>
      <w:r>
        <w:rPr>
          <w:rStyle w:val="Muted"/>
        </w:rPr>
        <w:t xml:space="preserve">Department of English,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B.A (Arts) and Diploma in Education</w:t>
      </w:r>
      <w:r>
        <w:tab/>
      </w:r>
      <w:r>
        <w:rPr>
          <w:rStyle w:val="Muted"/>
        </w:rPr>
        <w:t xml:space="preserve">1993–1998</w:t>
      </w:r>
    </w:p>
    <w:p>
      <w:r>
        <w:rPr>
          <w:rStyle w:val="Muted"/>
        </w:rPr>
        <w:t xml:space="preserve">Department of English, 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Editorial Board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Department of English, Review of International American Studies (RIAS), Rome, Italy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Department of English, University of Cape Coast, University Teachers Association of Ghana (UTAG),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Regional Best Teacher Award, Tertiary Level, Greater Accra</w:t>
      </w:r>
      <w:r>
        <w:tab/>
      </w:r>
      <w:r>
        <w:rPr>
          <w:rStyle w:val="Muted"/>
        </w:rPr>
        <w:t xml:space="preserve">2009</w:t>
      </w:r>
    </w:p>
    <w:p>
      <w:r>
        <w:rPr>
          <w:rStyle w:val="Muted"/>
        </w:rPr>
        <w:t xml:space="preserve">Department of English, Ada Training College, Ghana Education Service,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Rogers Asempasah</w:t>
      </w:r>
      <w:r>
        <w:t xml:space="preserve"> (2025). </w:t>
      </w:r>
      <w:r>
        <w:t xml:space="preserve">REPRESENTATION OF INDIGENEITY IN THE POSTCOLONIAL DETECTIVE NOVEL: A LITERARY ANALYSIS OF NII AYIKWEI PARKES'TAIL OF THE BLUE BIRD.</w:t>
      </w:r>
      <w:r>
        <w:t xml:space="preserve"> </w:t>
      </w:r>
      <w:r>
        <w:rPr>
          <w:i/>
        </w:rPr>
        <w:t xml:space="preserve">KENTE-Cape Coast Journal of Literature and the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de930ec912a04908">
        <w:r>
          <w:rPr>
            <w:rStyle w:val="Hyperlink"/>
          </w:rPr>
          <w:t xml:space="preserve">https://journal.ucc.edu.gh/index.php/kente/article/download/1736/868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Rogers Asempasah</w:t>
      </w:r>
      <w:r>
        <w:t xml:space="preserve">, Samuel Papa Arthur</w:t>
      </w:r>
      <w:r>
        <w:t xml:space="preserve"> (2025). </w:t>
      </w:r>
      <w:r>
        <w:t xml:space="preserve">Terror in Amma Darko’s Beyond the Horizon.</w:t>
      </w:r>
      <w:r>
        <w:t xml:space="preserve"> </w:t>
      </w:r>
      <w:r>
        <w:rPr>
          <w:i/>
        </w:rPr>
        <w:t xml:space="preserve">African Identities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2dec84e4b96841e1">
        <w:r>
          <w:rPr>
            <w:rStyle w:val="Hyperlink"/>
          </w:rPr>
          <w:t xml:space="preserve">https://doi.org/10.1080/14725843.2025.2593943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Mensah Bonsu, </w:t>
      </w:r>
      <w:r>
        <w:rPr>
          <w:b/>
        </w:rPr>
        <w:t xml:space="preserve">Rogers Asempasah</w:t>
      </w:r>
      <w:r>
        <w:t xml:space="preserve">, Christabel Aba Sam</w:t>
      </w:r>
      <w:r>
        <w:t xml:space="preserve"> (2024). </w:t>
      </w:r>
      <w:r>
        <w:t xml:space="preserve">Gendering visions of the postcolonial modernist state through names: a literary onomastic analysis of Nii Ayikwei Parkes’s Tail of the Blue Bird (2009).</w:t>
      </w:r>
      <w:r>
        <w:t xml:space="preserve"> </w:t>
      </w:r>
      <w:r>
        <w:rPr>
          <w:i/>
        </w:rPr>
        <w:t xml:space="preserve">Critical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4b3db9b59f64e73">
        <w:r>
          <w:rPr>
            <w:rStyle w:val="Hyperlink"/>
          </w:rPr>
          <w:t xml:space="preserve">https://doi.org/10.1080/21681392.2024.2404209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Rogers Asempasah</w:t>
      </w:r>
      <w:r>
        <w:t xml:space="preserve">, Samuel Papa Arthur</w:t>
      </w:r>
      <w:r>
        <w:t xml:space="preserve"> (2024). </w:t>
      </w:r>
      <w:r>
        <w:t xml:space="preserve">Remembering the Disremembered.</w:t>
      </w:r>
      <w:r>
        <w:t xml:space="preserve"> </w:t>
      </w:r>
      <w:r>
        <w:rPr>
          <w:i/>
        </w:rPr>
        <w:t xml:space="preserve">Matatu</w:t>
      </w:r>
      <w:r>
        <w:t xml:space="preserve">.</w:t>
      </w:r>
      <w:r>
        <w:t xml:space="preserve"> </w:t>
      </w:r>
      <w:hyperlink xmlns:r="http://schemas.openxmlformats.org/officeDocument/2006/relationships" w:history="true" r:id="R475720d74bbc4055">
        <w:r>
          <w:rPr>
            <w:rStyle w:val="Hyperlink"/>
          </w:rPr>
          <w:t xml:space="preserve">https://doi.org/10.1163/18757421-bja00015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Rogers Asempasah</w:t>
      </w:r>
      <w:r>
        <w:t xml:space="preserve"> (2024). </w:t>
      </w:r>
      <w:r>
        <w:t xml:space="preserve">Remembering the Disremembered: 9/11 and Traumatic Memory in Abubakar Adam Ibrahim’s “The Book of Remembered Things”.</w:t>
      </w:r>
      <w:r>
        <w:t xml:space="preserve"> </w:t>
      </w:r>
      <w:r>
        <w:rPr>
          <w:i/>
        </w:rPr>
        <w:t xml:space="preserve">Matatu</w:t>
      </w:r>
      <w:r>
        <w:t xml:space="preserve">.</w:t>
      </w:r>
      <w:r>
        <w:t xml:space="preserve"> </w:t>
      </w:r>
      <w:hyperlink xmlns:r="http://schemas.openxmlformats.org/officeDocument/2006/relationships" w:history="true" r:id="Rdc8fed9aa6524bcc">
        <w:r>
          <w:rPr>
            <w:rStyle w:val="Hyperlink"/>
          </w:rPr>
          <w:t xml:space="preserve">https://brill.com/view/journals/mata/55/2/article-p332_6.xml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Rogers Asempasah</w:t>
      </w:r>
      <w:r>
        <w:t xml:space="preserve"> (2024). </w:t>
      </w:r>
      <w:r>
        <w:t xml:space="preserve">Rethinking Campaign Songs as Strategic Narratives: A Critical Analysis of" Awurade Kasa" and" Wona Mayi Wo" in Elections in Ghana.</w:t>
      </w:r>
      <w:r>
        <w:t xml:space="preserve"> </w:t>
      </w:r>
      <w:r>
        <w:rPr>
          <w:i/>
        </w:rPr>
        <w:t xml:space="preserve">Africa Today</w:t>
      </w:r>
      <w:r>
        <w:t xml:space="preserve">.</w:t>
      </w:r>
      <w:r>
        <w:t xml:space="preserve"> </w:t>
      </w:r>
      <w:hyperlink xmlns:r="http://schemas.openxmlformats.org/officeDocument/2006/relationships" w:history="true" r:id="Ra988f4def5804970">
        <w:r>
          <w:rPr>
            <w:rStyle w:val="Hyperlink"/>
          </w:rPr>
          <w:t xml:space="preserve">https://muse.jhu.edu/pub/3/article/936561/summary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Rogers Asempasah</w:t>
      </w:r>
      <w:r>
        <w:t xml:space="preserve">, Samuel Ato Bentum</w:t>
      </w:r>
      <w:r>
        <w:t xml:space="preserve"> (2023). </w:t>
      </w:r>
      <w:r>
        <w:t xml:space="preserve">In search of a post-transatlantic slave trade dwelling and conviviality: rethinking Ghana’s ‘Year of Return’ with Ama Ata Aidoo’s The Dilemma of a Ghost (1965).</w:t>
      </w:r>
      <w:r>
        <w:t xml:space="preserve"> </w:t>
      </w:r>
      <w:r>
        <w:rPr>
          <w:i/>
        </w:rPr>
        <w:t xml:space="preserve">Critical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dbfc13c209e4ae3">
        <w:r>
          <w:rPr>
            <w:rStyle w:val="Hyperlink"/>
          </w:rPr>
          <w:t xml:space="preserve">https://doi.org/10.1080/21681392.2023.2176900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Rogers Asempasah</w:t>
      </w:r>
      <w:r>
        <w:t xml:space="preserve"> (2023). </w:t>
      </w:r>
      <w:r>
        <w:t xml:space="preserve">Reversing the imperial gaze, affirming possibility: Conrad and Fanon in Amma Darko's beyond the horizon.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8bb5f6516c9b4ded">
        <w:r>
          <w:rPr>
            <w:rStyle w:val="Hyperlink"/>
          </w:rPr>
          <w:t xml:space="preserve">https://doi.org/10.47963/drumspeak.v6i2.1267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Rogers Asempasah</w:t>
      </w:r>
      <w:r>
        <w:t xml:space="preserve">, Christabel Aba Sam, Bertrand Azagsizua Abelumkemah</w:t>
      </w:r>
      <w:r>
        <w:t xml:space="preserve"> (2022). </w:t>
      </w:r>
      <w:r>
        <w:t xml:space="preserve">A postcolonial ecocritical reading of Yaa Gyasi’s Homegoing (2016) and Kwakuvi Azasu’s The Slave Raiders (2004).</w:t>
      </w:r>
      <w:r>
        <w:t xml:space="preserve"> </w:t>
      </w:r>
      <w:r>
        <w:rPr>
          <w:i/>
        </w:rPr>
        <w:t xml:space="preserve">Cogent Arts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bec54238213242c7">
        <w:r>
          <w:rPr>
            <w:rStyle w:val="Hyperlink"/>
          </w:rPr>
          <w:t xml:space="preserve">https://doi.org/10.1080/23311983.2022.2145669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Rogers Asempasah</w:t>
      </w:r>
      <w:r>
        <w:t xml:space="preserve">, Emmanuel Saboro, Samuel Papa Arthur</w:t>
      </w:r>
      <w:r>
        <w:t xml:space="preserve"> (2022). </w:t>
      </w:r>
      <w:r>
        <w:t xml:space="preserve">Animality: Animal imagery, characterization, and the articulation of difference in Victor Yankah’s dear blood.</w:t>
      </w:r>
      <w:r>
        <w:t xml:space="preserve"> </w:t>
      </w:r>
      <w:r>
        <w:rPr>
          <w:i/>
        </w:rPr>
        <w:t xml:space="preserve">Asεmka A Bilingual Literary Journal of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66568058f7f4f66">
        <w:r>
          <w:rPr>
            <w:rStyle w:val="Hyperlink"/>
          </w:rPr>
          <w:t xml:space="preserve">https://doi.org/10.47963/asmka.v11i2.1617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Rogers Asempasah</w:t>
      </w:r>
      <w:r>
        <w:t xml:space="preserve"> (2022). </w:t>
      </w:r>
      <w:r>
        <w:t xml:space="preserve">Thinking a Post-coronavirus Africa: Reading Amma Darko’s Beyond the Horizon in the Era of Covid-19.</w:t>
      </w:r>
      <w:r>
        <w:t xml:space="preserve"> </w:t>
      </w:r>
      <w:r>
        <w:rPr>
          <w:i/>
        </w:rPr>
        <w:t xml:space="preserve">KENTE - Cape Coast Journal of Literature and the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bfaddc85aeaa4cc9">
        <w:r>
          <w:rPr>
            <w:rStyle w:val="Hyperlink"/>
          </w:rPr>
          <w:t xml:space="preserve">https://doi.org/10.47963/jla.v3i1.767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Rogers Asempasah</w:t>
      </w:r>
      <w:r>
        <w:t xml:space="preserve">, Christabel Aba Sam</w:t>
      </w:r>
      <w:r>
        <w:t xml:space="preserve"> (2021). </w:t>
      </w:r>
      <w:r>
        <w:t xml:space="preserve">Disrupting Hegemony, Anticipating the Future: A Nietzschean Reading of God Dies by the Nile and Purple Hibiscus.</w:t>
      </w:r>
      <w:r>
        <w:t xml:space="preserve"> </w:t>
      </w:r>
      <w:r>
        <w:rPr>
          <w:i/>
        </w:rPr>
        <w:t xml:space="preserve">International Journal of Comparative Literature and Translation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c556f6fcd404229">
        <w:r>
          <w:rPr>
            <w:rStyle w:val="Hyperlink"/>
          </w:rPr>
          <w:t xml:space="preserve">https://doi.org/10.7575/aiac.ijclts.v.9n.3p.16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Rogers Asempasah</w:t>
      </w:r>
      <w:r>
        <w:t xml:space="preserve">, Emmanuel Saboro</w:t>
      </w:r>
      <w:r>
        <w:t xml:space="preserve"> (2021). </w:t>
      </w:r>
      <w:r>
        <w:t xml:space="preserve">Unsettling the coloniality of power: form, grievability, and futurity in Opoku-Agyemang’s Cape Coast Castle: A Collection of Poems (1996).</w:t>
      </w:r>
      <w:r>
        <w:t xml:space="preserve"> </w:t>
      </w:r>
      <w:r>
        <w:rPr>
          <w:i/>
        </w:rPr>
        <w:t xml:space="preserve">Cogent Arts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f6459623115c44cb">
        <w:r>
          <w:rPr>
            <w:rStyle w:val="Hyperlink"/>
          </w:rPr>
          <w:t xml:space="preserve">https://doi.org/10.1080/23311983.2021.1993596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Rogers Asempasah</w:t>
      </w:r>
      <w:r>
        <w:t xml:space="preserve"> (2020). </w:t>
      </w:r>
      <w:r>
        <w:t xml:space="preserve">Exile and postcolonial national redemption in Ben Okri’s The Famished Road and Chimamanda Ngozi Adichie’s Purple Hibiscus.</w:t>
      </w:r>
      <w:r>
        <w:t xml:space="preserve"> </w:t>
      </w:r>
      <w:r>
        <w:rPr>
          <w:i/>
        </w:rPr>
        <w:t xml:space="preserve">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78921906b504df4">
        <w:r>
          <w:rPr>
            <w:rStyle w:val="Hyperlink"/>
          </w:rPr>
          <w:t xml:space="preserve">https://doi.org/10.1080/00020184.2020.1838259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Rogers Asempasah</w:t>
      </w:r>
      <w:r>
        <w:t xml:space="preserve"> (2019). </w:t>
      </w:r>
      <w:r>
        <w:t xml:space="preserve">Becoming Traitor at the Margins of “Empire”: Radical Agency and the Search for Community in Coetzee's Waiting for the Barbarians.</w:t>
      </w:r>
      <w:r>
        <w:t xml:space="preserve"> </w:t>
      </w:r>
      <w:r>
        <w:rPr>
          <w:i/>
        </w:rPr>
        <w:t xml:space="preserve">Brolly</w:t>
      </w:r>
      <w:r>
        <w:t xml:space="preserve">.</w:t>
      </w:r>
      <w:r>
        <w:t xml:space="preserve"> </w:t>
      </w:r>
      <w:hyperlink xmlns:r="http://schemas.openxmlformats.org/officeDocument/2006/relationships" w:history="true" r:id="Rb737648cedb5448e">
        <w:r>
          <w:rPr>
            <w:rStyle w:val="Hyperlink"/>
          </w:rPr>
          <w:t xml:space="preserve">http://journals.lapub.co.uk/index.php/brolly/article/view/1194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Rogers Asempasah</w:t>
      </w:r>
      <w:r>
        <w:t xml:space="preserve"> (2019). </w:t>
      </w:r>
      <w:r>
        <w:t xml:space="preserve">EDITOR’S INTRODUCTION.</w:t>
      </w:r>
      <w:r>
        <w:t xml:space="preserve"> </w:t>
      </w:r>
      <w:r>
        <w:rPr>
          <w:i/>
        </w:rPr>
        <w:t xml:space="preserve">KENTE - Cape Coast Journal of Literature and the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181c5c50b8f14db0">
        <w:r>
          <w:rPr>
            <w:rStyle w:val="Hyperlink"/>
          </w:rPr>
          <w:t xml:space="preserve">https://doi.org/10.47963/jla.v1i1.89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Rogers Asempasah</w:t>
      </w:r>
      <w:r>
        <w:t xml:space="preserve"> (2019). </w:t>
      </w:r>
      <w:r>
        <w:t xml:space="preserve">Re-thinking Beginning: Okri's The Famished Road and the Crisis of the Postcolonial Nation.</w:t>
      </w:r>
      <w:r>
        <w:t xml:space="preserve"> </w:t>
      </w:r>
      <w:r>
        <w:rPr>
          <w:i/>
        </w:rPr>
        <w:t xml:space="preserve">Antae</w:t>
      </w:r>
      <w:r>
        <w:t xml:space="preserve">.</w:t>
      </w:r>
      <w:r>
        <w:t xml:space="preserve"> </w:t>
      </w:r>
      <w:hyperlink xmlns:r="http://schemas.openxmlformats.org/officeDocument/2006/relationships" w:history="true" r:id="R132e0348584646c1">
        <w:r>
          <w:rPr>
            <w:rStyle w:val="Hyperlink"/>
          </w:rPr>
          <w:t xml:space="preserve">https://www.academia.edu/download/60247865/Re-thinking_Beginning.pdf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Rogers Asempasah</w:t>
      </w:r>
      <w:r>
        <w:t xml:space="preserve"> (2016). </w:t>
      </w:r>
      <w:r>
        <w:t xml:space="preserve">Christabel Aba Sam, and Bertrand Azagsizua Abelumkemah.“.</w:t>
      </w:r>
      <w:r>
        <w:t xml:space="preserve"> </w:t>
      </w:r>
      <w:r>
        <w:rPr>
          <w:i/>
        </w:rPr>
        <w:t xml:space="preserve">A Postcolonial Ecocritical Reading of Yaa Gyasi’s Homegoing</w:t>
      </w:r>
      <w:r>
        <w:t xml:space="preserve">.</w:t>
      </w:r>
      <w:r>
        <w:t xml:space="preserve"> </w:t>
      </w:r>
      <w:hyperlink xmlns:r="http://schemas.openxmlformats.org/officeDocument/2006/relationships" w:history="true" r:id="R945cc6c2b1d946a0">
        <w:r>
          <w:rPr>
            <w:rStyle w:val="Hyperlink"/>
          </w:rPr>
          <w:t xml:space="preserve">https://scholar.google.com/scholar?cluster=6831509048186865966&amp;hl=en&amp;oi=scholarr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Asempasah, Rogers</w:t>
      </w:r>
      <w:r>
        <w:t xml:space="preserve">, Sam, Christabel, Aba</w:t>
      </w:r>
      <w:r>
        <w:t xml:space="preserve"> (2016). </w:t>
      </w:r>
      <w:r>
        <w:t xml:space="preserve">Reconstituting the Self: of Names, Discourses and Agency in Amma Darko's Beyond the Horizon.</w:t>
      </w:r>
      <w:r>
        <w:t xml:space="preserve"> </w:t>
      </w:r>
      <w:r>
        <w:rPr>
          <w:i/>
        </w:rPr>
        <w:t xml:space="preserve">HAL (Le Centre pour la Communication Scientifique Directe)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Rogers Asempasah</w:t>
      </w:r>
      <w:r>
        <w:t xml:space="preserve">, Moussa Traore</w:t>
      </w:r>
      <w:r>
        <w:t xml:space="preserve"> (2014). </w:t>
      </w:r>
      <w:r>
        <w:t xml:space="preserve">The fragile ‘absolute’: Heremakhonon and the crisis of representation and historical consciousness.</w:t>
      </w:r>
      <w:r>
        <w:t xml:space="preserve"> </w:t>
      </w:r>
      <w:r>
        <w:rPr>
          <w:i/>
        </w:rPr>
        <w:t xml:space="preserve">IOSR Journal of Humanities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e8f623c51ee457f">
        <w:r>
          <w:rPr>
            <w:rStyle w:val="Hyperlink"/>
          </w:rPr>
          <w:t xml:space="preserve">https://doi.org/10.9790/0837-19163947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Rogers Asempasah</w:t>
      </w:r>
      <w:r>
        <w:t xml:space="preserve"> (2012). </w:t>
      </w:r>
      <w:r>
        <w:t xml:space="preserve">In Search of Utopia: A Dialectic on St. Augustine's The City of God.</w:t>
      </w:r>
      <w:r>
        <w:t xml:space="preserve"> </w:t>
      </w:r>
      <w:r>
        <w:rPr>
          <w:i/>
        </w:rPr>
        <w:t xml:space="preserve">Between Language and Literature: A Festschrift for Professor Kofi Edu Yankson</w:t>
      </w:r>
      <w:r>
        <w:t xml:space="preserve">.</w:t>
      </w:r>
      <w:r>
        <w:t xml:space="preserve"> </w:t>
      </w:r>
      <w:hyperlink xmlns:r="http://schemas.openxmlformats.org/officeDocument/2006/relationships" w:history="true" r:id="R07639cc567424e11">
        <w:r>
          <w:rPr>
            <w:rStyle w:val="Hyperlink"/>
          </w:rPr>
          <w:t xml:space="preserve">https://scholar.google.com/scholar?cluster=2490634938494980750&amp;hl=en&amp;oi=scholarr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Rogers Asempasah</w:t>
      </w:r>
      <w:r>
        <w:t xml:space="preserve"> (2006). </w:t>
      </w:r>
      <w:r>
        <w:t xml:space="preserve">The Dilemma Tale as an Interpretative Space for Reading the Narrative Techniques of Achebe’s Arrow of God, Anthills of the Savannah, Beloved, and Paradise.</w:t>
      </w:r>
      <w:r>
        <w:t xml:space="preserve"> </w:t>
      </w:r>
      <w:r>
        <w:rPr>
          <w:i/>
        </w:rPr>
        <w:t xml:space="preserve">An unpublished MPhil,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5290b2a6232340ce">
        <w:r>
          <w:rPr>
            <w:rStyle w:val="Hyperlink"/>
          </w:rPr>
          <w:t xml:space="preserve">https://scholar.google.com/scholar?cluster=2275810139574161718&amp;hl=en&amp;oi=scholarr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Rogers Asempasah</w:t>
      </w:r>
      <w:r>
        <w:t xml:space="preserve"> (2006). </w:t>
      </w:r>
      <w:r>
        <w:t xml:space="preserve">Theorising the ambiguous space: The narrative architecture of the dilemma tale as an interpretive framework for reading Morrison’s beloved.</w:t>
      </w:r>
      <w:r>
        <w:t xml:space="preserve"> </w:t>
      </w:r>
      <w:r>
        <w:rPr>
          <w:i/>
        </w:rPr>
        <w:t xml:space="preserve">Martin-Luther University Online Working Papers</w:t>
      </w:r>
      <w:r>
        <w:t xml:space="preserve">.</w:t>
      </w:r>
      <w:r>
        <w:t xml:space="preserve"> </w:t>
      </w:r>
      <w:hyperlink xmlns:r="http://schemas.openxmlformats.org/officeDocument/2006/relationships" w:history="true" r:id="Rf11dd76481eb4f88">
        <w:r>
          <w:rPr>
            <w:rStyle w:val="Hyperlink"/>
          </w:rPr>
          <w:t xml:space="preserve">https://scholar.google.com/scholar?cluster=7711442688276910416&amp;hl=en&amp;oi=scholarr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Rogers Asempasah</w:t>
      </w:r>
      <w:r>
        <w:t xml:space="preserve"> (2016). </w:t>
      </w:r>
      <w:r>
        <w:t xml:space="preserve">Empire, Monsters and Barbarians: Uncanny Echoes and Reconfigurations of Stoker’s Dracula in Coetzee’s Waiting for the Barbarians.</w:t>
      </w:r>
      <w:r>
        <w:t xml:space="preserve"> </w:t>
      </w:r>
      <w:r>
        <w:rPr>
          <w:i/>
        </w:rPr>
        <w:t xml:space="preserve">Dracula and the Gothic in Literature, Pop Culture and the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4ac1b7368b7b4043">
        <w:r>
          <w:rPr>
            <w:rStyle w:val="Hyperlink"/>
          </w:rPr>
          <w:t xml:space="preserve">https://openurl.ebsco.com/contentitem/gcd:116564858?sid=ebsco:plink:crawler-gcd&amp;id=ebsco:gcd:116564858&amp;crl=c&amp;jrnl=09212507</w:t>
        </w:r>
      </w:hyperlink>
    </w:p>
    <w:sectPr>
      <w:footerReference xmlns:r="http://schemas.openxmlformats.org/officeDocument/2006/relationships" w:type="default" r:id="R927156a807ca49f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scholar.ucc.edu.gh/staff/feca11d0-f6c4-4dbc-a8f0-699bfece4464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072cede78204b97" /><Relationship Type="http://schemas.openxmlformats.org/officeDocument/2006/relationships/hyperlink" Target="https://orcid.org/0000-0003-1272-1211" TargetMode="External" Id="R9e736665e3f94fd4" /><Relationship Type="http://schemas.openxmlformats.org/officeDocument/2006/relationships/hyperlink" Target="https://scholar.google.com/citations?user=MplI4eUAAAAJ&amp;hl=en" TargetMode="External" Id="R4c50f8c3ad2d451f" /><Relationship Type="http://schemas.openxmlformats.org/officeDocument/2006/relationships/hyperlink" Target="https://scholar.ucc.edu.gh/staff/feca11d0-f6c4-4dbc-a8f0-699bfece4464" TargetMode="External" Id="R053e8de94db1462c" /><Relationship Type="http://schemas.openxmlformats.org/officeDocument/2006/relationships/hyperlink" Target="https://journal.ucc.edu.gh/index.php/kente/article/download/1736/868" TargetMode="External" Id="Rde930ec912a04908" /><Relationship Type="http://schemas.openxmlformats.org/officeDocument/2006/relationships/hyperlink" Target="https://doi.org/10.1080/14725843.2025.2593943" TargetMode="External" Id="R2dec84e4b96841e1" /><Relationship Type="http://schemas.openxmlformats.org/officeDocument/2006/relationships/hyperlink" Target="https://doi.org/10.1080/21681392.2024.2404209" TargetMode="External" Id="R44b3db9b59f64e73" /><Relationship Type="http://schemas.openxmlformats.org/officeDocument/2006/relationships/hyperlink" Target="https://doi.org/10.1163/18757421-bja00015" TargetMode="External" Id="R475720d74bbc4055" /><Relationship Type="http://schemas.openxmlformats.org/officeDocument/2006/relationships/hyperlink" Target="https://brill.com/view/journals/mata/55/2/article-p332_6.xml" TargetMode="External" Id="Rdc8fed9aa6524bcc" /><Relationship Type="http://schemas.openxmlformats.org/officeDocument/2006/relationships/hyperlink" Target="https://muse.jhu.edu/pub/3/article/936561/summary" TargetMode="External" Id="Ra988f4def5804970" /><Relationship Type="http://schemas.openxmlformats.org/officeDocument/2006/relationships/hyperlink" Target="https://doi.org/10.1080/21681392.2023.2176900" TargetMode="External" Id="R0dbfc13c209e4ae3" /><Relationship Type="http://schemas.openxmlformats.org/officeDocument/2006/relationships/hyperlink" Target="https://doi.org/10.47963/drumspeak.v6i2.1267" TargetMode="External" Id="R8bb5f6516c9b4ded" /><Relationship Type="http://schemas.openxmlformats.org/officeDocument/2006/relationships/hyperlink" Target="https://doi.org/10.1080/23311983.2022.2145669" TargetMode="External" Id="Rbec54238213242c7" /><Relationship Type="http://schemas.openxmlformats.org/officeDocument/2006/relationships/hyperlink" Target="https://doi.org/10.47963/asmka.v11i2.1617" TargetMode="External" Id="Re66568058f7f4f66" /><Relationship Type="http://schemas.openxmlformats.org/officeDocument/2006/relationships/hyperlink" Target="https://doi.org/10.47963/jla.v3i1.767" TargetMode="External" Id="Rbfaddc85aeaa4cc9" /><Relationship Type="http://schemas.openxmlformats.org/officeDocument/2006/relationships/hyperlink" Target="https://doi.org/10.7575/aiac.ijclts.v.9n.3p.16" TargetMode="External" Id="Rdc556f6fcd404229" /><Relationship Type="http://schemas.openxmlformats.org/officeDocument/2006/relationships/hyperlink" Target="https://doi.org/10.1080/23311983.2021.1993596" TargetMode="External" Id="Rf6459623115c44cb" /><Relationship Type="http://schemas.openxmlformats.org/officeDocument/2006/relationships/hyperlink" Target="https://doi.org/10.1080/00020184.2020.1838259" TargetMode="External" Id="Rb78921906b504df4" /><Relationship Type="http://schemas.openxmlformats.org/officeDocument/2006/relationships/hyperlink" Target="http://journals.lapub.co.uk/index.php/brolly/article/view/1194" TargetMode="External" Id="Rb737648cedb5448e" /><Relationship Type="http://schemas.openxmlformats.org/officeDocument/2006/relationships/hyperlink" Target="https://doi.org/10.47963/jla.v1i1.89" TargetMode="External" Id="R181c5c50b8f14db0" /><Relationship Type="http://schemas.openxmlformats.org/officeDocument/2006/relationships/hyperlink" Target="https://www.academia.edu/download/60247865/Re-thinking_Beginning.pdf" TargetMode="External" Id="R132e0348584646c1" /><Relationship Type="http://schemas.openxmlformats.org/officeDocument/2006/relationships/hyperlink" Target="https://scholar.google.com/scholar?cluster=6831509048186865966&amp;hl=en&amp;oi=scholarr" TargetMode="External" Id="R945cc6c2b1d946a0" /><Relationship Type="http://schemas.openxmlformats.org/officeDocument/2006/relationships/hyperlink" Target="https://doi.org/10.9790/0837-19163947" TargetMode="External" Id="Rae8f623c51ee457f" /><Relationship Type="http://schemas.openxmlformats.org/officeDocument/2006/relationships/hyperlink" Target="https://scholar.google.com/scholar?cluster=2490634938494980750&amp;hl=en&amp;oi=scholarr" TargetMode="External" Id="R07639cc567424e11" /><Relationship Type="http://schemas.openxmlformats.org/officeDocument/2006/relationships/hyperlink" Target="https://scholar.google.com/scholar?cluster=2275810139574161718&amp;hl=en&amp;oi=scholarr" TargetMode="External" Id="R5290b2a6232340ce" /><Relationship Type="http://schemas.openxmlformats.org/officeDocument/2006/relationships/hyperlink" Target="https://scholar.google.com/scholar?cluster=7711442688276910416&amp;hl=en&amp;oi=scholarr" TargetMode="External" Id="Rf11dd76481eb4f88" /><Relationship Type="http://schemas.openxmlformats.org/officeDocument/2006/relationships/hyperlink" Target="https://openurl.ebsco.com/contentitem/gcd:116564858?sid=ebsco:plink:crawler-gcd&amp;id=ebsco:gcd:116564858&amp;crl=c&amp;jrnl=09212507" TargetMode="External" Id="R4ac1b7368b7b4043" /><Relationship Type="http://schemas.openxmlformats.org/officeDocument/2006/relationships/footer" Target="/word/footer1.xml" Id="R927156a807ca49fd" /></Relationships>
</file>